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4B" w:rsidRPr="0019128B" w:rsidRDefault="00236764" w:rsidP="0019128B">
      <w:pPr>
        <w:pStyle w:val="4444Naslov"/>
      </w:pPr>
      <w:r w:rsidRPr="0019128B">
        <w:t>DODATAK D – OPĆI UVJETI PRIMJENJIVI NA UGOVORE O</w:t>
      </w:r>
      <w:r w:rsidR="005172CA" w:rsidRPr="0019128B">
        <w:t xml:space="preserve"> SUFINANCIRANJU  MRRFEU </w:t>
      </w:r>
      <w:r w:rsidRPr="0019128B">
        <w:t xml:space="preserve"> ZA </w:t>
      </w:r>
      <w:r w:rsidR="006174BD">
        <w:t xml:space="preserve">2013. GODINU ZA </w:t>
      </w:r>
      <w:r w:rsidRPr="0019128B">
        <w:t>PROGRAM ODRŽIVOG RAZVOJA LOKALNE ZAJEDNICE</w:t>
      </w: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Default="00D305FC" w:rsidP="0019128B">
      <w:pPr>
        <w:pStyle w:val="4444Naslov"/>
      </w:pPr>
    </w:p>
    <w:p w:rsidR="00D305FC" w:rsidRPr="00FB4B0D" w:rsidRDefault="00D305FC" w:rsidP="00D305FC">
      <w:pPr>
        <w:autoSpaceDE w:val="0"/>
        <w:autoSpaceDN w:val="0"/>
        <w:adjustRightInd w:val="0"/>
        <w:jc w:val="center"/>
        <w:rPr>
          <w:rFonts w:ascii="Calibri" w:hAnsi="Calibri" w:cs="Calibri"/>
          <w:b/>
        </w:rPr>
      </w:pPr>
      <w:r w:rsidRPr="00FB4B0D">
        <w:rPr>
          <w:rFonts w:ascii="Calibri" w:hAnsi="Calibri" w:cs="Calibri"/>
          <w:b/>
        </w:rPr>
        <w:t xml:space="preserve">DODATAK </w:t>
      </w:r>
      <w:r>
        <w:rPr>
          <w:rFonts w:ascii="Calibri" w:hAnsi="Calibri" w:cs="Calibri"/>
          <w:b/>
        </w:rPr>
        <w:t>D</w:t>
      </w:r>
    </w:p>
    <w:p w:rsidR="00D305FC" w:rsidRPr="00FB4B0D" w:rsidRDefault="00D305FC" w:rsidP="00D305FC">
      <w:pPr>
        <w:autoSpaceDE w:val="0"/>
        <w:autoSpaceDN w:val="0"/>
        <w:adjustRightInd w:val="0"/>
        <w:jc w:val="center"/>
        <w:rPr>
          <w:rFonts w:ascii="Calibri" w:hAnsi="Calibri" w:cs="Calibri"/>
          <w:b/>
        </w:rPr>
      </w:pPr>
    </w:p>
    <w:p w:rsidR="00D305FC" w:rsidRDefault="00D305FC" w:rsidP="00D305FC">
      <w:pPr>
        <w:pStyle w:val="Text4"/>
        <w:ind w:left="1418" w:hanging="1418"/>
        <w:jc w:val="center"/>
        <w:rPr>
          <w:rFonts w:ascii="Calibri" w:hAnsi="Calibri" w:cs="Calibri"/>
          <w:b/>
          <w:szCs w:val="24"/>
          <w:lang w:val="hr-HR"/>
        </w:rPr>
      </w:pPr>
      <w:r w:rsidRPr="00FB4B0D">
        <w:rPr>
          <w:rFonts w:ascii="Calibri" w:hAnsi="Calibri" w:cs="Calibri"/>
          <w:b/>
          <w:szCs w:val="24"/>
          <w:lang w:val="en-GB"/>
        </w:rPr>
        <w:t>Op</w:t>
      </w:r>
      <w:r w:rsidRPr="00FB4B0D">
        <w:rPr>
          <w:rFonts w:ascii="Calibri" w:hAnsi="Calibri" w:cs="Calibri"/>
          <w:b/>
          <w:szCs w:val="24"/>
          <w:lang w:val="hr-HR"/>
        </w:rPr>
        <w:t>ć</w:t>
      </w:r>
      <w:r w:rsidRPr="00FB4B0D">
        <w:rPr>
          <w:rFonts w:ascii="Calibri" w:hAnsi="Calibri" w:cs="Calibri"/>
          <w:b/>
          <w:szCs w:val="24"/>
          <w:lang w:val="en-GB"/>
        </w:rPr>
        <w:t>i</w:t>
      </w:r>
      <w:r w:rsidRPr="00FB4B0D">
        <w:rPr>
          <w:rFonts w:ascii="Calibri" w:hAnsi="Calibri" w:cs="Calibri"/>
          <w:b/>
          <w:szCs w:val="24"/>
          <w:lang w:val="hr-HR"/>
        </w:rPr>
        <w:t xml:space="preserve"> </w:t>
      </w:r>
      <w:proofErr w:type="spellStart"/>
      <w:r w:rsidRPr="00FB4B0D">
        <w:rPr>
          <w:rFonts w:ascii="Calibri" w:hAnsi="Calibri" w:cs="Calibri"/>
          <w:b/>
          <w:szCs w:val="24"/>
          <w:lang w:val="en-GB"/>
        </w:rPr>
        <w:t>Uvjeti</w:t>
      </w:r>
      <w:proofErr w:type="spellEnd"/>
      <w:r w:rsidRPr="00FB4B0D">
        <w:rPr>
          <w:rFonts w:ascii="Calibri" w:hAnsi="Calibri" w:cs="Calibri"/>
          <w:b/>
          <w:szCs w:val="24"/>
          <w:lang w:val="hr-HR"/>
        </w:rPr>
        <w:t xml:space="preserve"> </w:t>
      </w:r>
      <w:proofErr w:type="spellStart"/>
      <w:r w:rsidRPr="00FB4B0D">
        <w:rPr>
          <w:rFonts w:ascii="Calibri" w:hAnsi="Calibri" w:cs="Calibri"/>
          <w:b/>
          <w:szCs w:val="24"/>
          <w:lang w:val="en-GB"/>
        </w:rPr>
        <w:t>primjenjivi</w:t>
      </w:r>
      <w:proofErr w:type="spellEnd"/>
      <w:r w:rsidRPr="00FB4B0D">
        <w:rPr>
          <w:rFonts w:ascii="Calibri" w:hAnsi="Calibri" w:cs="Calibri"/>
          <w:b/>
          <w:szCs w:val="24"/>
          <w:lang w:val="hr-HR"/>
        </w:rPr>
        <w:t xml:space="preserve"> </w:t>
      </w:r>
      <w:proofErr w:type="spellStart"/>
      <w:proofErr w:type="gramStart"/>
      <w:r w:rsidRPr="00FB4B0D">
        <w:rPr>
          <w:rFonts w:ascii="Calibri" w:hAnsi="Calibri" w:cs="Calibri"/>
          <w:b/>
          <w:szCs w:val="24"/>
          <w:lang w:val="en-GB"/>
        </w:rPr>
        <w:t>na</w:t>
      </w:r>
      <w:proofErr w:type="spellEnd"/>
      <w:proofErr w:type="gramEnd"/>
      <w:r w:rsidRPr="00FB4B0D">
        <w:rPr>
          <w:rFonts w:ascii="Calibri" w:hAnsi="Calibri" w:cs="Calibri"/>
          <w:b/>
          <w:szCs w:val="24"/>
          <w:lang w:val="hr-HR"/>
        </w:rPr>
        <w:t xml:space="preserve"> </w:t>
      </w:r>
      <w:proofErr w:type="spellStart"/>
      <w:r w:rsidRPr="00FB4B0D">
        <w:rPr>
          <w:rFonts w:ascii="Calibri" w:hAnsi="Calibri" w:cs="Calibri"/>
          <w:b/>
          <w:szCs w:val="24"/>
          <w:lang w:val="en-GB"/>
        </w:rPr>
        <w:t>ugovore</w:t>
      </w:r>
      <w:proofErr w:type="spellEnd"/>
      <w:r w:rsidRPr="00FB4B0D">
        <w:rPr>
          <w:rFonts w:ascii="Calibri" w:hAnsi="Calibri" w:cs="Calibri"/>
          <w:b/>
          <w:szCs w:val="24"/>
          <w:lang w:val="hr-HR"/>
        </w:rPr>
        <w:t xml:space="preserve"> </w:t>
      </w:r>
      <w:r w:rsidRPr="00FB4B0D">
        <w:rPr>
          <w:rFonts w:ascii="Calibri" w:hAnsi="Calibri" w:cs="Calibri"/>
          <w:b/>
          <w:szCs w:val="24"/>
          <w:lang w:val="en-GB"/>
        </w:rPr>
        <w:t>o</w:t>
      </w:r>
      <w:r w:rsidRPr="00FB4B0D">
        <w:rPr>
          <w:rFonts w:ascii="Calibri" w:hAnsi="Calibri" w:cs="Calibri"/>
          <w:b/>
          <w:szCs w:val="24"/>
          <w:lang w:val="hr-HR"/>
        </w:rPr>
        <w:t xml:space="preserve"> sufinanciranju MRRFEU </w:t>
      </w:r>
    </w:p>
    <w:p w:rsidR="00D305FC" w:rsidRPr="009040A9" w:rsidRDefault="00D305FC" w:rsidP="00D305FC">
      <w:pPr>
        <w:pStyle w:val="Text4"/>
        <w:ind w:left="1418" w:hanging="1418"/>
        <w:jc w:val="center"/>
        <w:rPr>
          <w:rFonts w:ascii="Calibri" w:hAnsi="Calibri" w:cs="Calibri"/>
          <w:b/>
          <w:szCs w:val="24"/>
          <w:lang w:val="pl-PL"/>
        </w:rPr>
      </w:pPr>
      <w:r w:rsidRPr="00FB4B0D">
        <w:rPr>
          <w:rFonts w:ascii="Calibri" w:hAnsi="Calibri" w:cs="Calibri"/>
          <w:b/>
          <w:szCs w:val="24"/>
          <w:lang w:val="hr-HR"/>
        </w:rPr>
        <w:t>za</w:t>
      </w:r>
    </w:p>
    <w:p w:rsidR="00D305FC" w:rsidRPr="00FB4B0D" w:rsidRDefault="00D305FC" w:rsidP="00D305FC">
      <w:pPr>
        <w:jc w:val="center"/>
        <w:rPr>
          <w:rFonts w:ascii="Calibri" w:hAnsi="Calibri" w:cs="Calibri"/>
          <w:b/>
        </w:rPr>
      </w:pPr>
      <w:r w:rsidRPr="00F302B6">
        <w:rPr>
          <w:rFonts w:ascii="Calibri" w:hAnsi="Calibri" w:cs="Calibri"/>
          <w:b/>
        </w:rPr>
        <w:t xml:space="preserve">Program </w:t>
      </w:r>
      <w:r>
        <w:rPr>
          <w:rFonts w:ascii="Calibri" w:hAnsi="Calibri" w:cs="Calibri"/>
          <w:b/>
        </w:rPr>
        <w:t>održivog razvoja lokalne zajednice</w:t>
      </w:r>
    </w:p>
    <w:p w:rsidR="00D305FC" w:rsidRPr="00FB4B0D" w:rsidRDefault="00D305FC" w:rsidP="00D305FC">
      <w:pPr>
        <w:autoSpaceDE w:val="0"/>
        <w:autoSpaceDN w:val="0"/>
        <w:adjustRightInd w:val="0"/>
        <w:jc w:val="both"/>
        <w:rPr>
          <w:rFonts w:ascii="Calibri" w:hAnsi="Calibri" w:cs="Calibri"/>
          <w:b/>
        </w:rPr>
      </w:pPr>
    </w:p>
    <w:p w:rsidR="00D305FC" w:rsidRPr="00FB4B0D" w:rsidRDefault="00D305FC" w:rsidP="00D305FC">
      <w:pPr>
        <w:autoSpaceDE w:val="0"/>
        <w:autoSpaceDN w:val="0"/>
        <w:adjustRightInd w:val="0"/>
        <w:jc w:val="both"/>
        <w:rPr>
          <w:rFonts w:ascii="Calibri" w:hAnsi="Calibri" w:cs="Calibri"/>
          <w:b/>
        </w:rPr>
      </w:pPr>
    </w:p>
    <w:p w:rsidR="00D305FC" w:rsidRPr="00FB4B0D" w:rsidRDefault="00D305FC" w:rsidP="00D305FC">
      <w:pPr>
        <w:autoSpaceDE w:val="0"/>
        <w:autoSpaceDN w:val="0"/>
        <w:adjustRightInd w:val="0"/>
        <w:jc w:val="center"/>
        <w:rPr>
          <w:rFonts w:ascii="Calibri" w:hAnsi="Calibri" w:cs="Calibri"/>
          <w:b/>
        </w:rPr>
      </w:pPr>
      <w:r w:rsidRPr="00FB4B0D">
        <w:rPr>
          <w:rFonts w:ascii="Calibri" w:hAnsi="Calibri" w:cs="Calibri"/>
          <w:b/>
        </w:rPr>
        <w:t>SADRŽAJ</w:t>
      </w:r>
    </w:p>
    <w:p w:rsidR="00D305FC" w:rsidRPr="00FB4B0D" w:rsidRDefault="00D305FC" w:rsidP="00D305FC">
      <w:pPr>
        <w:autoSpaceDE w:val="0"/>
        <w:autoSpaceDN w:val="0"/>
        <w:adjustRightInd w:val="0"/>
        <w:jc w:val="center"/>
        <w:rPr>
          <w:rFonts w:ascii="Calibri" w:hAnsi="Calibri" w:cs="Calibri"/>
          <w:b/>
        </w:rPr>
      </w:pPr>
    </w:p>
    <w:p w:rsidR="00D305FC" w:rsidRPr="00FB4B0D" w:rsidRDefault="00D305FC" w:rsidP="00D305FC">
      <w:pPr>
        <w:autoSpaceDE w:val="0"/>
        <w:autoSpaceDN w:val="0"/>
        <w:adjustRightInd w:val="0"/>
        <w:jc w:val="center"/>
        <w:rPr>
          <w:rFonts w:ascii="Calibri" w:hAnsi="Calibri" w:cs="Calibri"/>
          <w:b/>
        </w:rPr>
      </w:pPr>
      <w:r w:rsidRPr="00FB4B0D">
        <w:rPr>
          <w:rFonts w:ascii="Calibri" w:hAnsi="Calibri" w:cs="Calibri"/>
          <w:b/>
        </w:rPr>
        <w:t>Opće i administrativne odredbe</w:t>
      </w: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Default="00D305FC" w:rsidP="00D305FC">
      <w:pPr>
        <w:tabs>
          <w:tab w:val="right" w:pos="9180"/>
          <w:tab w:val="left" w:pos="9360"/>
        </w:tabs>
        <w:autoSpaceDE w:val="0"/>
        <w:autoSpaceDN w:val="0"/>
        <w:adjustRightInd w:val="0"/>
        <w:ind w:right="46"/>
        <w:jc w:val="both"/>
        <w:rPr>
          <w:rFonts w:ascii="Calibri" w:hAnsi="Calibri" w:cs="Calibri"/>
        </w:rPr>
      </w:pPr>
      <w:r w:rsidRPr="00FB4B0D">
        <w:rPr>
          <w:rFonts w:ascii="Calibri" w:hAnsi="Calibri" w:cs="Calibri"/>
        </w:rPr>
        <w:t>Članak 1 – Opće obaveze</w:t>
      </w:r>
      <w:r w:rsidRPr="00FB4B0D">
        <w:rPr>
          <w:rFonts w:ascii="Calibri" w:hAnsi="Calibri" w:cs="Calibri"/>
        </w:rPr>
        <w:tab/>
        <w:t>2</w:t>
      </w:r>
    </w:p>
    <w:p w:rsidR="00D305FC" w:rsidRPr="00FB4B0D" w:rsidRDefault="00D305FC" w:rsidP="00D305FC">
      <w:pPr>
        <w:tabs>
          <w:tab w:val="right" w:pos="9180"/>
          <w:tab w:val="left" w:pos="9360"/>
        </w:tabs>
        <w:autoSpaceDE w:val="0"/>
        <w:autoSpaceDN w:val="0"/>
        <w:adjustRightInd w:val="0"/>
        <w:ind w:right="46"/>
        <w:jc w:val="both"/>
        <w:rPr>
          <w:rFonts w:ascii="Calibri" w:hAnsi="Calibri" w:cs="Calibri"/>
        </w:rPr>
      </w:pPr>
      <w:r w:rsidRPr="00FB4B0D">
        <w:rPr>
          <w:rFonts w:ascii="Calibri" w:hAnsi="Calibri" w:cs="Calibri"/>
        </w:rPr>
        <w:t xml:space="preserve">Članak 2 – Obaveza osiguravanja informacija </w:t>
      </w:r>
      <w:r>
        <w:rPr>
          <w:rFonts w:ascii="Calibri" w:hAnsi="Calibri" w:cs="Calibri"/>
        </w:rPr>
        <w:t>i</w:t>
      </w:r>
      <w:r w:rsidRPr="00FB4B0D">
        <w:rPr>
          <w:rFonts w:ascii="Calibri" w:hAnsi="Calibri" w:cs="Calibri"/>
        </w:rPr>
        <w:t xml:space="preserve"> financijskih i tehničkih izvješća</w:t>
      </w:r>
      <w:r w:rsidRPr="00FB4B0D">
        <w:rPr>
          <w:rFonts w:ascii="Calibri" w:hAnsi="Calibri" w:cs="Calibri"/>
        </w:rPr>
        <w:tab/>
      </w:r>
      <w:r>
        <w:rPr>
          <w:rFonts w:ascii="Calibri" w:hAnsi="Calibri" w:cs="Calibri"/>
        </w:rPr>
        <w:t>2</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3 – Odgovornost</w:t>
      </w:r>
      <w:r w:rsidRPr="00FB4B0D">
        <w:rPr>
          <w:rFonts w:ascii="Calibri" w:hAnsi="Calibri" w:cs="Calibri"/>
        </w:rPr>
        <w:tab/>
      </w:r>
      <w:r>
        <w:rPr>
          <w:rFonts w:ascii="Calibri" w:hAnsi="Calibri" w:cs="Calibri"/>
        </w:rPr>
        <w:t xml:space="preserve"> </w:t>
      </w:r>
      <w:r w:rsidRPr="00FB4B0D">
        <w:rPr>
          <w:rFonts w:ascii="Calibri" w:hAnsi="Calibri" w:cs="Calibri"/>
        </w:rPr>
        <w:t>3</w:t>
      </w:r>
    </w:p>
    <w:p w:rsidR="00D305FC"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4 – Sukob interesa</w:t>
      </w:r>
      <w:r w:rsidRPr="00FB4B0D">
        <w:rPr>
          <w:rFonts w:ascii="Calibri" w:hAnsi="Calibri" w:cs="Calibri"/>
        </w:rPr>
        <w:tab/>
        <w:t>3</w:t>
      </w:r>
    </w:p>
    <w:p w:rsidR="00D305FC" w:rsidRPr="00FB4B0D" w:rsidRDefault="00D305FC" w:rsidP="00D305FC">
      <w:pPr>
        <w:tabs>
          <w:tab w:val="right" w:pos="9180"/>
        </w:tabs>
        <w:autoSpaceDE w:val="0"/>
        <w:autoSpaceDN w:val="0"/>
        <w:adjustRightInd w:val="0"/>
        <w:jc w:val="both"/>
        <w:rPr>
          <w:rFonts w:ascii="Calibri" w:hAnsi="Calibri" w:cs="Calibri"/>
        </w:rPr>
      </w:pPr>
      <w:r>
        <w:rPr>
          <w:rFonts w:ascii="Calibri" w:hAnsi="Calibri" w:cs="Calibri"/>
        </w:rPr>
        <w:t>Čl</w:t>
      </w:r>
      <w:r w:rsidRPr="00FB4B0D">
        <w:rPr>
          <w:rFonts w:ascii="Calibri" w:hAnsi="Calibri" w:cs="Calibri"/>
        </w:rPr>
        <w:t>anak 5 -  Povjerljivost</w:t>
      </w:r>
      <w:r>
        <w:rPr>
          <w:rFonts w:ascii="Calibri" w:hAnsi="Calibri" w:cs="Calibri"/>
        </w:rPr>
        <w:tab/>
        <w:t>4</w:t>
      </w:r>
    </w:p>
    <w:p w:rsidR="00D305FC"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6 </w:t>
      </w:r>
      <w:r>
        <w:rPr>
          <w:rFonts w:ascii="Calibri" w:hAnsi="Calibri" w:cs="Calibri"/>
        </w:rPr>
        <w:t>–</w:t>
      </w:r>
      <w:r w:rsidRPr="00FB4B0D">
        <w:rPr>
          <w:rFonts w:ascii="Calibri" w:hAnsi="Calibri" w:cs="Calibri"/>
        </w:rPr>
        <w:t xml:space="preserve"> Vidljivost</w:t>
      </w:r>
      <w:r>
        <w:rPr>
          <w:rFonts w:ascii="Calibri" w:hAnsi="Calibri" w:cs="Calibri"/>
        </w:rPr>
        <w:tab/>
        <w:t>4</w:t>
      </w:r>
    </w:p>
    <w:p w:rsidR="00D305FC" w:rsidRPr="00FB4B0D" w:rsidRDefault="00D305FC" w:rsidP="00D305FC">
      <w:pPr>
        <w:tabs>
          <w:tab w:val="right" w:pos="9180"/>
        </w:tabs>
        <w:autoSpaceDE w:val="0"/>
        <w:autoSpaceDN w:val="0"/>
        <w:adjustRightInd w:val="0"/>
        <w:jc w:val="both"/>
        <w:rPr>
          <w:rFonts w:ascii="Calibri" w:hAnsi="Calibri" w:cs="Calibri"/>
        </w:rPr>
      </w:pPr>
      <w:r>
        <w:rPr>
          <w:rFonts w:ascii="Calibri" w:hAnsi="Calibri" w:cs="Calibri"/>
        </w:rPr>
        <w:t>Čl</w:t>
      </w:r>
      <w:r w:rsidRPr="00FB4B0D">
        <w:rPr>
          <w:rFonts w:ascii="Calibri" w:hAnsi="Calibri" w:cs="Calibri"/>
        </w:rPr>
        <w:t>anak 7 – Vlasništvo/uporaba rezultata i opreme</w:t>
      </w:r>
      <w:r>
        <w:rPr>
          <w:rFonts w:ascii="Calibri" w:hAnsi="Calibri" w:cs="Calibri"/>
        </w:rPr>
        <w:tab/>
        <w:t>4</w:t>
      </w:r>
    </w:p>
    <w:p w:rsidR="00D305FC"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8 – Procjena </w:t>
      </w:r>
      <w:r>
        <w:rPr>
          <w:rFonts w:ascii="Calibri" w:hAnsi="Calibri" w:cs="Calibri"/>
        </w:rPr>
        <w:t>projekta</w:t>
      </w:r>
      <w:r>
        <w:rPr>
          <w:rFonts w:ascii="Calibri" w:hAnsi="Calibri" w:cs="Calibri"/>
        </w:rPr>
        <w:tab/>
      </w:r>
      <w:r w:rsidRPr="00FB4B0D">
        <w:rPr>
          <w:rFonts w:ascii="Calibri" w:hAnsi="Calibri" w:cs="Calibri"/>
        </w:rPr>
        <w:t>4</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9 – </w:t>
      </w:r>
      <w:r>
        <w:rPr>
          <w:rFonts w:ascii="Calibri" w:hAnsi="Calibri" w:cs="Calibri"/>
        </w:rPr>
        <w:t>Izmjene</w:t>
      </w:r>
      <w:r w:rsidRPr="00FB4B0D">
        <w:rPr>
          <w:rFonts w:ascii="Calibri" w:hAnsi="Calibri" w:cs="Calibri"/>
        </w:rPr>
        <w:t xml:space="preserve"> Ugovora</w:t>
      </w:r>
      <w:r>
        <w:rPr>
          <w:rFonts w:ascii="Calibri" w:hAnsi="Calibri" w:cs="Calibri"/>
        </w:rPr>
        <w:tab/>
        <w:t>4</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10 – Prijenos</w:t>
      </w:r>
      <w:r>
        <w:rPr>
          <w:rFonts w:ascii="Calibri" w:hAnsi="Calibri" w:cs="Calibri"/>
        </w:rPr>
        <w:tab/>
      </w:r>
      <w:r w:rsidRPr="00FB4B0D">
        <w:rPr>
          <w:rFonts w:ascii="Calibri" w:hAnsi="Calibri" w:cs="Calibri"/>
        </w:rPr>
        <w:t>5</w:t>
      </w:r>
    </w:p>
    <w:p w:rsidR="00D305FC" w:rsidRPr="00FB4B0D" w:rsidRDefault="00D305FC" w:rsidP="00D305FC">
      <w:pPr>
        <w:tabs>
          <w:tab w:val="right" w:pos="9180"/>
        </w:tabs>
        <w:autoSpaceDE w:val="0"/>
        <w:autoSpaceDN w:val="0"/>
        <w:adjustRightInd w:val="0"/>
        <w:rPr>
          <w:rFonts w:ascii="Calibri" w:hAnsi="Calibri" w:cs="Calibri"/>
        </w:rPr>
      </w:pPr>
      <w:r w:rsidRPr="00FB4B0D">
        <w:rPr>
          <w:rFonts w:ascii="Calibri" w:hAnsi="Calibri" w:cs="Calibri"/>
        </w:rPr>
        <w:t>Članak11</w:t>
      </w:r>
      <w:r w:rsidR="0019128B">
        <w:rPr>
          <w:rFonts w:ascii="Calibri" w:hAnsi="Calibri" w:cs="Calibri"/>
        </w:rPr>
        <w:t xml:space="preserve"> </w:t>
      </w:r>
      <w:r w:rsidRPr="00FB4B0D">
        <w:rPr>
          <w:rFonts w:ascii="Calibri" w:hAnsi="Calibri" w:cs="Calibri"/>
        </w:rPr>
        <w:t>–</w:t>
      </w:r>
      <w:r w:rsidR="0019128B">
        <w:rPr>
          <w:rFonts w:ascii="Calibri" w:hAnsi="Calibri" w:cs="Calibri"/>
        </w:rPr>
        <w:t xml:space="preserve"> </w:t>
      </w:r>
      <w:r w:rsidRPr="00FB4B0D">
        <w:rPr>
          <w:rFonts w:ascii="Calibri" w:hAnsi="Calibri" w:cs="Calibri"/>
        </w:rPr>
        <w:t>Provedb</w:t>
      </w:r>
      <w:r w:rsidR="0019128B">
        <w:rPr>
          <w:rFonts w:ascii="Calibri" w:hAnsi="Calibri" w:cs="Calibri"/>
        </w:rPr>
        <w:t>a</w:t>
      </w:r>
      <w:r w:rsidRPr="00FB4B0D">
        <w:rPr>
          <w:rFonts w:ascii="Calibri" w:hAnsi="Calibri" w:cs="Calibri"/>
        </w:rPr>
        <w:t xml:space="preserve"> </w:t>
      </w:r>
      <w:r>
        <w:rPr>
          <w:rFonts w:ascii="Calibri" w:hAnsi="Calibri" w:cs="Calibri"/>
        </w:rPr>
        <w:t>projekta</w:t>
      </w:r>
      <w:r w:rsidRPr="00FB4B0D">
        <w:rPr>
          <w:rFonts w:ascii="Calibri" w:hAnsi="Calibri" w:cs="Calibri"/>
        </w:rPr>
        <w:t xml:space="preserve">, </w:t>
      </w:r>
      <w:r>
        <w:rPr>
          <w:rFonts w:ascii="Calibri" w:hAnsi="Calibri" w:cs="Calibri"/>
        </w:rPr>
        <w:t xml:space="preserve">produženja, </w:t>
      </w:r>
      <w:r w:rsidRPr="00FB4B0D">
        <w:rPr>
          <w:rFonts w:ascii="Calibri" w:hAnsi="Calibri" w:cs="Calibri"/>
        </w:rPr>
        <w:t>odgod</w:t>
      </w:r>
      <w:r>
        <w:rPr>
          <w:rFonts w:ascii="Calibri" w:hAnsi="Calibri" w:cs="Calibri"/>
        </w:rPr>
        <w:t>e</w:t>
      </w:r>
      <w:r w:rsidRPr="00FB4B0D">
        <w:rPr>
          <w:rFonts w:ascii="Calibri" w:hAnsi="Calibri" w:cs="Calibri"/>
        </w:rPr>
        <w:t xml:space="preserve">, viša sila i završni datum </w:t>
      </w:r>
      <w:r>
        <w:rPr>
          <w:rFonts w:ascii="Calibri" w:hAnsi="Calibri" w:cs="Calibri"/>
        </w:rPr>
        <w:t>projekta</w:t>
      </w:r>
      <w:r>
        <w:rPr>
          <w:rFonts w:ascii="Calibri" w:hAnsi="Calibri" w:cs="Calibri"/>
        </w:rPr>
        <w:tab/>
      </w:r>
      <w:r w:rsidRPr="00FB4B0D">
        <w:rPr>
          <w:rFonts w:ascii="Calibri" w:hAnsi="Calibri" w:cs="Calibri"/>
        </w:rPr>
        <w:t>5</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w:t>
      </w:r>
      <w:r>
        <w:rPr>
          <w:rFonts w:ascii="Calibri" w:hAnsi="Calibri" w:cs="Calibri"/>
        </w:rPr>
        <w:t xml:space="preserve"> </w:t>
      </w:r>
      <w:r w:rsidR="0019128B">
        <w:rPr>
          <w:rFonts w:ascii="Calibri" w:hAnsi="Calibri" w:cs="Calibri"/>
        </w:rPr>
        <w:t xml:space="preserve">12 </w:t>
      </w:r>
      <w:r w:rsidRPr="00FB4B0D">
        <w:rPr>
          <w:rFonts w:ascii="Calibri" w:hAnsi="Calibri" w:cs="Calibri"/>
        </w:rPr>
        <w:t>–</w:t>
      </w:r>
      <w:r w:rsidR="0019128B">
        <w:rPr>
          <w:rFonts w:ascii="Calibri" w:hAnsi="Calibri" w:cs="Calibri"/>
        </w:rPr>
        <w:t xml:space="preserve"> </w:t>
      </w:r>
      <w:r w:rsidRPr="00FB4B0D">
        <w:rPr>
          <w:rFonts w:ascii="Calibri" w:hAnsi="Calibri" w:cs="Calibri"/>
        </w:rPr>
        <w:t>Raskid Ugovora</w:t>
      </w:r>
      <w:r>
        <w:rPr>
          <w:rFonts w:ascii="Calibri" w:hAnsi="Calibri" w:cs="Calibri"/>
        </w:rPr>
        <w:tab/>
      </w:r>
      <w:r w:rsidRPr="00FB4B0D">
        <w:rPr>
          <w:rFonts w:ascii="Calibri" w:hAnsi="Calibri" w:cs="Calibri"/>
        </w:rPr>
        <w:t>6</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13 – </w:t>
      </w:r>
      <w:r>
        <w:rPr>
          <w:rFonts w:ascii="Calibri" w:hAnsi="Calibri" w:cs="Calibri"/>
        </w:rPr>
        <w:t>Važeći</w:t>
      </w:r>
      <w:r w:rsidRPr="00FB4B0D">
        <w:rPr>
          <w:rFonts w:ascii="Calibri" w:hAnsi="Calibri" w:cs="Calibri"/>
        </w:rPr>
        <w:t xml:space="preserve"> propisi i rješavanje sporova</w:t>
      </w:r>
      <w:r w:rsidRPr="00FB4B0D">
        <w:rPr>
          <w:rFonts w:ascii="Calibri" w:hAnsi="Calibri" w:cs="Calibri"/>
        </w:rPr>
        <w:tab/>
        <w:t>7</w:t>
      </w:r>
    </w:p>
    <w:p w:rsidR="00D305FC" w:rsidRPr="00FB4B0D" w:rsidRDefault="00D305FC" w:rsidP="00D305FC">
      <w:pPr>
        <w:tabs>
          <w:tab w:val="right" w:pos="9180"/>
        </w:tabs>
        <w:autoSpaceDE w:val="0"/>
        <w:autoSpaceDN w:val="0"/>
        <w:adjustRightInd w:val="0"/>
        <w:jc w:val="both"/>
        <w:rPr>
          <w:rFonts w:ascii="Calibri" w:hAnsi="Calibri" w:cs="Calibri"/>
        </w:rPr>
      </w:pPr>
    </w:p>
    <w:p w:rsidR="00D305FC" w:rsidRPr="00FB4B0D" w:rsidRDefault="00D305FC" w:rsidP="00D305FC">
      <w:pPr>
        <w:tabs>
          <w:tab w:val="right" w:pos="9180"/>
        </w:tabs>
        <w:autoSpaceDE w:val="0"/>
        <w:autoSpaceDN w:val="0"/>
        <w:adjustRightInd w:val="0"/>
        <w:jc w:val="both"/>
        <w:rPr>
          <w:rFonts w:ascii="Calibri" w:hAnsi="Calibri" w:cs="Calibri"/>
        </w:rPr>
      </w:pPr>
    </w:p>
    <w:p w:rsidR="00D305FC" w:rsidRPr="00FB4B0D" w:rsidRDefault="00D305FC" w:rsidP="00D305FC">
      <w:pPr>
        <w:tabs>
          <w:tab w:val="right" w:pos="9180"/>
        </w:tabs>
        <w:autoSpaceDE w:val="0"/>
        <w:autoSpaceDN w:val="0"/>
        <w:adjustRightInd w:val="0"/>
        <w:jc w:val="both"/>
        <w:rPr>
          <w:rFonts w:ascii="Calibri" w:hAnsi="Calibri" w:cs="Calibri"/>
        </w:rPr>
      </w:pPr>
    </w:p>
    <w:p w:rsidR="00D305FC" w:rsidRPr="00FB4B0D" w:rsidRDefault="00D305FC" w:rsidP="00D305FC">
      <w:pPr>
        <w:tabs>
          <w:tab w:val="right" w:pos="9180"/>
        </w:tabs>
        <w:autoSpaceDE w:val="0"/>
        <w:autoSpaceDN w:val="0"/>
        <w:adjustRightInd w:val="0"/>
        <w:jc w:val="center"/>
        <w:rPr>
          <w:rFonts w:ascii="Calibri" w:hAnsi="Calibri" w:cs="Calibri"/>
          <w:b/>
        </w:rPr>
      </w:pPr>
      <w:r w:rsidRPr="00FB4B0D">
        <w:rPr>
          <w:rFonts w:ascii="Calibri" w:hAnsi="Calibri" w:cs="Calibri"/>
          <w:b/>
        </w:rPr>
        <w:t>Financijske odredbe</w:t>
      </w:r>
    </w:p>
    <w:p w:rsidR="00D305FC" w:rsidRPr="00FB4B0D" w:rsidRDefault="00D305FC" w:rsidP="00D305FC">
      <w:pPr>
        <w:tabs>
          <w:tab w:val="right" w:pos="9180"/>
        </w:tabs>
        <w:autoSpaceDE w:val="0"/>
        <w:autoSpaceDN w:val="0"/>
        <w:adjustRightInd w:val="0"/>
        <w:jc w:val="both"/>
        <w:rPr>
          <w:rFonts w:ascii="Calibri" w:hAnsi="Calibri" w:cs="Calibri"/>
          <w:b/>
        </w:rPr>
      </w:pPr>
    </w:p>
    <w:p w:rsidR="00D305FC" w:rsidRPr="00FB4B0D" w:rsidRDefault="00D305FC" w:rsidP="00D305FC">
      <w:pPr>
        <w:tabs>
          <w:tab w:val="right" w:pos="9180"/>
        </w:tabs>
        <w:autoSpaceDE w:val="0"/>
        <w:autoSpaceDN w:val="0"/>
        <w:adjustRightInd w:val="0"/>
        <w:jc w:val="both"/>
        <w:rPr>
          <w:rFonts w:ascii="Calibri" w:hAnsi="Calibri" w:cs="Calibri"/>
        </w:rPr>
      </w:pP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14 – </w:t>
      </w:r>
      <w:r>
        <w:rPr>
          <w:rFonts w:ascii="Calibri" w:hAnsi="Calibri" w:cs="Calibri"/>
        </w:rPr>
        <w:t>Prihvatljivi</w:t>
      </w:r>
      <w:r w:rsidRPr="00FB4B0D">
        <w:rPr>
          <w:rFonts w:ascii="Calibri" w:hAnsi="Calibri" w:cs="Calibri"/>
        </w:rPr>
        <w:t xml:space="preserve"> troškovi</w:t>
      </w:r>
      <w:r w:rsidRPr="00FB4B0D">
        <w:rPr>
          <w:rFonts w:ascii="Calibri" w:hAnsi="Calibri" w:cs="Calibri"/>
        </w:rPr>
        <w:tab/>
      </w:r>
      <w:r>
        <w:rPr>
          <w:rFonts w:ascii="Calibri" w:hAnsi="Calibri" w:cs="Calibri"/>
        </w:rPr>
        <w:t>7</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15 –  Isplate</w:t>
      </w:r>
      <w:r w:rsidRPr="00FB4B0D">
        <w:rPr>
          <w:rFonts w:ascii="Calibri" w:hAnsi="Calibri" w:cs="Calibri"/>
        </w:rPr>
        <w:tab/>
      </w:r>
      <w:r>
        <w:rPr>
          <w:rFonts w:ascii="Calibri" w:hAnsi="Calibri" w:cs="Calibri"/>
        </w:rPr>
        <w:t>8</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16 – Računi te tehničke i financijske provjere</w:t>
      </w:r>
      <w:r>
        <w:rPr>
          <w:rFonts w:ascii="Calibri" w:hAnsi="Calibri" w:cs="Calibri"/>
        </w:rPr>
        <w:tab/>
        <w:t>8</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 xml:space="preserve">Članak 17 – Konačni iznos </w:t>
      </w:r>
      <w:r>
        <w:rPr>
          <w:rFonts w:ascii="Calibri" w:hAnsi="Calibri" w:cs="Calibri"/>
        </w:rPr>
        <w:t>su</w:t>
      </w:r>
      <w:r w:rsidRPr="00FB4B0D">
        <w:rPr>
          <w:rFonts w:ascii="Calibri" w:hAnsi="Calibri" w:cs="Calibri"/>
        </w:rPr>
        <w:t>financiranja od strane Ugovaratelja</w:t>
      </w:r>
      <w:r w:rsidRPr="00FB4B0D">
        <w:rPr>
          <w:rFonts w:ascii="Calibri" w:hAnsi="Calibri" w:cs="Calibri"/>
        </w:rPr>
        <w:tab/>
      </w:r>
      <w:r>
        <w:rPr>
          <w:rFonts w:ascii="Calibri" w:hAnsi="Calibri" w:cs="Calibri"/>
        </w:rPr>
        <w:t>8</w:t>
      </w:r>
    </w:p>
    <w:p w:rsidR="00D305FC" w:rsidRPr="00FB4B0D" w:rsidRDefault="00D305FC" w:rsidP="00D305FC">
      <w:pPr>
        <w:tabs>
          <w:tab w:val="right" w:pos="9180"/>
        </w:tabs>
        <w:autoSpaceDE w:val="0"/>
        <w:autoSpaceDN w:val="0"/>
        <w:adjustRightInd w:val="0"/>
        <w:jc w:val="both"/>
        <w:rPr>
          <w:rFonts w:ascii="Calibri" w:hAnsi="Calibri" w:cs="Calibri"/>
        </w:rPr>
      </w:pPr>
      <w:r w:rsidRPr="00FB4B0D">
        <w:rPr>
          <w:rFonts w:ascii="Calibri" w:hAnsi="Calibri" w:cs="Calibri"/>
        </w:rPr>
        <w:t>Članak 18 – Povrat</w:t>
      </w:r>
      <w:r>
        <w:rPr>
          <w:rFonts w:ascii="Calibri" w:hAnsi="Calibri" w:cs="Calibri"/>
        </w:rPr>
        <w:t xml:space="preserve"> i naplata</w:t>
      </w:r>
      <w:r w:rsidRPr="00FB4B0D">
        <w:rPr>
          <w:rFonts w:ascii="Calibri" w:hAnsi="Calibri" w:cs="Calibri"/>
        </w:rPr>
        <w:tab/>
      </w:r>
      <w:r>
        <w:rPr>
          <w:rFonts w:ascii="Calibri" w:hAnsi="Calibri" w:cs="Calibri"/>
        </w:rPr>
        <w:t>9</w:t>
      </w:r>
    </w:p>
    <w:p w:rsidR="00D305FC" w:rsidRPr="00FB4B0D" w:rsidRDefault="00D305FC" w:rsidP="00D305FC">
      <w:pPr>
        <w:tabs>
          <w:tab w:val="right" w:pos="9180"/>
        </w:tabs>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center"/>
        <w:rPr>
          <w:rFonts w:ascii="Calibri" w:hAnsi="Calibri" w:cs="Calibri"/>
          <w:b/>
        </w:rPr>
      </w:pPr>
      <w:r w:rsidRPr="00FB4B0D">
        <w:rPr>
          <w:rFonts w:ascii="Calibri" w:hAnsi="Calibri" w:cs="Calibri"/>
          <w:b/>
        </w:rPr>
        <w:t>OPĆE I ADMINISTRATIVNE ODREDBE</w:t>
      </w:r>
    </w:p>
    <w:p w:rsidR="00D305FC" w:rsidRPr="00FB4B0D" w:rsidRDefault="00D305FC" w:rsidP="00D305FC">
      <w:pPr>
        <w:autoSpaceDE w:val="0"/>
        <w:autoSpaceDN w:val="0"/>
        <w:adjustRightInd w:val="0"/>
        <w:jc w:val="both"/>
        <w:rPr>
          <w:rFonts w:ascii="Calibri" w:hAnsi="Calibri" w:cs="Calibri"/>
          <w:b/>
        </w:rPr>
      </w:pP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rPr>
      </w:pPr>
      <w:r w:rsidRPr="00FB4B0D">
        <w:rPr>
          <w:rFonts w:ascii="Calibri" w:hAnsi="Calibri" w:cs="Calibri"/>
          <w:b/>
        </w:rPr>
        <w:t>ČLANAK 1 – OPĆE OBAVEZE</w:t>
      </w: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tabs>
          <w:tab w:val="left" w:pos="9360"/>
        </w:tabs>
        <w:autoSpaceDE w:val="0"/>
        <w:autoSpaceDN w:val="0"/>
        <w:adjustRightInd w:val="0"/>
        <w:jc w:val="both"/>
        <w:rPr>
          <w:rFonts w:ascii="Calibri" w:hAnsi="Calibri" w:cs="Calibri"/>
          <w:color w:val="000000"/>
        </w:rPr>
      </w:pPr>
      <w:r w:rsidRPr="00FB4B0D">
        <w:rPr>
          <w:rFonts w:ascii="Calibri" w:hAnsi="Calibri" w:cs="Calibri"/>
          <w:color w:val="000000"/>
        </w:rPr>
        <w:t xml:space="preserve">1.1. Korisnik će provesti </w:t>
      </w:r>
      <w:r>
        <w:rPr>
          <w:rFonts w:ascii="Calibri" w:hAnsi="Calibri" w:cs="Calibri"/>
          <w:color w:val="000000"/>
        </w:rPr>
        <w:t>Projekt</w:t>
      </w:r>
      <w:r w:rsidRPr="00FB4B0D">
        <w:rPr>
          <w:rFonts w:ascii="Calibri" w:hAnsi="Calibri" w:cs="Calibri"/>
          <w:color w:val="000000"/>
        </w:rPr>
        <w:t xml:space="preserve"> na vlastitu odgovornost i u skladu sa Opisom </w:t>
      </w:r>
      <w:r>
        <w:rPr>
          <w:rFonts w:ascii="Calibri" w:hAnsi="Calibri" w:cs="Calibri"/>
          <w:color w:val="000000"/>
        </w:rPr>
        <w:t>Projekta</w:t>
      </w:r>
      <w:r w:rsidRPr="00FB4B0D">
        <w:rPr>
          <w:rFonts w:ascii="Calibri" w:hAnsi="Calibri" w:cs="Calibri"/>
          <w:color w:val="000000"/>
        </w:rPr>
        <w:t xml:space="preserve"> u Dodatku B te će raditi na tome da ostvari ciljeve koji su tamo navedeni.</w:t>
      </w:r>
    </w:p>
    <w:p w:rsidR="00D305FC" w:rsidRPr="00FB4B0D" w:rsidRDefault="00D305FC" w:rsidP="00D305FC">
      <w:pPr>
        <w:tabs>
          <w:tab w:val="left" w:pos="9360"/>
        </w:tabs>
        <w:autoSpaceDE w:val="0"/>
        <w:autoSpaceDN w:val="0"/>
        <w:adjustRightInd w:val="0"/>
        <w:jc w:val="both"/>
        <w:rPr>
          <w:rFonts w:ascii="Calibri" w:hAnsi="Calibri" w:cs="Calibri"/>
          <w:color w:val="000000"/>
        </w:rPr>
      </w:pPr>
    </w:p>
    <w:p w:rsidR="00D305FC" w:rsidRPr="00FB4B0D" w:rsidRDefault="00D305FC" w:rsidP="00D305FC">
      <w:pPr>
        <w:tabs>
          <w:tab w:val="left" w:pos="9360"/>
        </w:tabs>
        <w:autoSpaceDE w:val="0"/>
        <w:autoSpaceDN w:val="0"/>
        <w:adjustRightInd w:val="0"/>
        <w:jc w:val="both"/>
        <w:rPr>
          <w:rFonts w:ascii="Calibri" w:hAnsi="Calibri" w:cs="Calibri"/>
          <w:color w:val="000000"/>
        </w:rPr>
      </w:pPr>
      <w:r w:rsidRPr="00FB4B0D">
        <w:rPr>
          <w:rFonts w:ascii="Calibri" w:hAnsi="Calibri" w:cs="Calibri"/>
          <w:color w:val="000000"/>
        </w:rPr>
        <w:t xml:space="preserve">1.2. Korisnik će provesti </w:t>
      </w:r>
      <w:r>
        <w:rPr>
          <w:rFonts w:ascii="Calibri" w:hAnsi="Calibri" w:cs="Calibri"/>
          <w:color w:val="000000"/>
        </w:rPr>
        <w:t>Projekt</w:t>
      </w:r>
      <w:r w:rsidRPr="00FB4B0D">
        <w:rPr>
          <w:rFonts w:ascii="Calibri" w:hAnsi="Calibri" w:cs="Calibri"/>
          <w:color w:val="000000"/>
        </w:rPr>
        <w:t xml:space="preserve"> sa nužnom brigom, efikasnošću, transparentnosti i marljivošću, u skladu sa najboljim praksama na tom polju te u skladu sa ovim Ugovorom. U tu svrhu Korisnik će upotrijebiti sva financijska, ljudska i materijalna sredstva koja su potrebna za potpunu provedbu </w:t>
      </w:r>
      <w:r>
        <w:rPr>
          <w:rFonts w:ascii="Calibri" w:hAnsi="Calibri" w:cs="Calibri"/>
          <w:color w:val="000000"/>
        </w:rPr>
        <w:t>Projekta</w:t>
      </w:r>
      <w:r w:rsidRPr="00FB4B0D">
        <w:rPr>
          <w:rFonts w:ascii="Calibri" w:hAnsi="Calibri" w:cs="Calibri"/>
          <w:color w:val="000000"/>
        </w:rPr>
        <w:t xml:space="preserve"> kako je navedeno u </w:t>
      </w:r>
      <w:r>
        <w:rPr>
          <w:rFonts w:ascii="Calibri" w:hAnsi="Calibri" w:cs="Calibri"/>
          <w:color w:val="000000"/>
        </w:rPr>
        <w:t>Dodatku B (</w:t>
      </w:r>
      <w:r w:rsidRPr="00FB4B0D">
        <w:rPr>
          <w:rFonts w:ascii="Calibri" w:hAnsi="Calibri" w:cs="Calibri"/>
          <w:color w:val="000000"/>
        </w:rPr>
        <w:t xml:space="preserve">Opis </w:t>
      </w:r>
      <w:r>
        <w:rPr>
          <w:rFonts w:ascii="Calibri" w:hAnsi="Calibri" w:cs="Calibri"/>
          <w:color w:val="000000"/>
        </w:rPr>
        <w:t>Projekta)</w:t>
      </w:r>
      <w:r w:rsidRPr="00FB4B0D">
        <w:rPr>
          <w:rFonts w:ascii="Calibri" w:hAnsi="Calibri" w:cs="Calibri"/>
          <w:color w:val="000000"/>
        </w:rPr>
        <w:t xml:space="preserve">. </w:t>
      </w:r>
    </w:p>
    <w:p w:rsidR="00D305FC" w:rsidRPr="00FB4B0D" w:rsidRDefault="00D305FC" w:rsidP="00D305FC">
      <w:pPr>
        <w:tabs>
          <w:tab w:val="left" w:pos="9360"/>
        </w:tabs>
        <w:autoSpaceDE w:val="0"/>
        <w:autoSpaceDN w:val="0"/>
        <w:adjustRightInd w:val="0"/>
        <w:ind w:left="360"/>
        <w:jc w:val="both"/>
        <w:rPr>
          <w:rFonts w:ascii="Calibri" w:hAnsi="Calibri" w:cs="Calibri"/>
          <w:color w:val="000000"/>
        </w:rPr>
      </w:pPr>
    </w:p>
    <w:p w:rsidR="00D305FC" w:rsidRPr="009B584B" w:rsidRDefault="00D305FC" w:rsidP="00D305FC">
      <w:pPr>
        <w:tabs>
          <w:tab w:val="left" w:pos="9360"/>
        </w:tabs>
        <w:autoSpaceDE w:val="0"/>
        <w:autoSpaceDN w:val="0"/>
        <w:adjustRightInd w:val="0"/>
        <w:jc w:val="both"/>
        <w:rPr>
          <w:rFonts w:ascii="Calibri" w:hAnsi="Calibri" w:cs="Calibri"/>
          <w:color w:val="000000"/>
        </w:rPr>
      </w:pPr>
      <w:r w:rsidRPr="009B584B">
        <w:rPr>
          <w:rFonts w:ascii="Calibri" w:hAnsi="Calibri" w:cs="Calibri"/>
          <w:color w:val="000000"/>
        </w:rPr>
        <w:t xml:space="preserve">1.3. Korisnik će djelovati sam ili u sklopu partnerstva sa jednim ili više  tijelom ili nekim drugim tijelom navedenim u Opisu Projekta.  Ako provedba Projekta uključuje sklapanje ugovora od strane Korisnika, primjenjivati će se procedure dodjele ugovora navedene u Dodatku </w:t>
      </w:r>
      <w:r>
        <w:rPr>
          <w:rFonts w:ascii="Calibri" w:hAnsi="Calibri" w:cs="Calibri"/>
          <w:color w:val="000000"/>
        </w:rPr>
        <w:t>D</w:t>
      </w:r>
      <w:r w:rsidRPr="009B584B">
        <w:rPr>
          <w:rFonts w:ascii="Calibri" w:hAnsi="Calibri" w:cs="Calibri"/>
          <w:color w:val="000000"/>
        </w:rPr>
        <w:t xml:space="preserve">. Ugovaratelj ne prihvaća nikakvu ugovornu </w:t>
      </w:r>
      <w:r>
        <w:rPr>
          <w:rFonts w:ascii="Calibri" w:hAnsi="Calibri" w:cs="Calibri"/>
          <w:color w:val="000000"/>
        </w:rPr>
        <w:t>obvezu proizašlu temeljem ugovora između Korisnika</w:t>
      </w:r>
      <w:r w:rsidRPr="009B584B">
        <w:rPr>
          <w:rFonts w:ascii="Calibri" w:hAnsi="Calibri" w:cs="Calibri"/>
          <w:color w:val="000000"/>
        </w:rPr>
        <w:t xml:space="preserve"> i Korisnikovih partnera</w:t>
      </w:r>
      <w:r>
        <w:rPr>
          <w:rFonts w:ascii="Calibri" w:hAnsi="Calibri" w:cs="Calibri"/>
          <w:color w:val="000000"/>
        </w:rPr>
        <w:t xml:space="preserve"> </w:t>
      </w:r>
      <w:r w:rsidRPr="009B584B">
        <w:rPr>
          <w:rFonts w:ascii="Calibri" w:hAnsi="Calibri" w:cs="Calibri"/>
          <w:color w:val="000000"/>
        </w:rPr>
        <w:t xml:space="preserve">ili </w:t>
      </w:r>
      <w:r>
        <w:rPr>
          <w:rFonts w:ascii="Calibri" w:hAnsi="Calibri" w:cs="Calibri"/>
          <w:color w:val="000000"/>
        </w:rPr>
        <w:t>Korisnika i izvo</w:t>
      </w:r>
      <w:r w:rsidRPr="009B584B">
        <w:rPr>
          <w:rFonts w:ascii="Calibri" w:hAnsi="Calibri" w:cs="Calibri"/>
          <w:color w:val="000000"/>
        </w:rPr>
        <w:t>đača</w:t>
      </w:r>
      <w:r>
        <w:rPr>
          <w:rFonts w:ascii="Calibri" w:hAnsi="Calibri" w:cs="Calibri"/>
          <w:color w:val="000000"/>
        </w:rPr>
        <w:t xml:space="preserve"> izuzev ugovornih obveza koje su navedene u ugovoru između Ugovaratelja i Korisnika, odnosno u ovom Dodatku D.</w:t>
      </w:r>
      <w:r w:rsidRPr="009B584B">
        <w:rPr>
          <w:rFonts w:ascii="Calibri" w:hAnsi="Calibri" w:cs="Calibri"/>
          <w:color w:val="000000"/>
        </w:rPr>
        <w:t xml:space="preserve"> Samo Korisnik će biti odgovoran Ugovaratelju za provedbu Projekta</w:t>
      </w:r>
      <w:r>
        <w:rPr>
          <w:rFonts w:ascii="Calibri" w:hAnsi="Calibri" w:cs="Calibri"/>
          <w:color w:val="000000"/>
        </w:rPr>
        <w:t>.</w:t>
      </w:r>
    </w:p>
    <w:p w:rsidR="00D305FC" w:rsidRPr="00FB4B0D" w:rsidRDefault="00D305FC" w:rsidP="00D305FC">
      <w:pPr>
        <w:tabs>
          <w:tab w:val="left" w:pos="9360"/>
        </w:tabs>
        <w:autoSpaceDE w:val="0"/>
        <w:autoSpaceDN w:val="0"/>
        <w:adjustRightInd w:val="0"/>
        <w:jc w:val="both"/>
        <w:rPr>
          <w:rFonts w:ascii="Calibri" w:hAnsi="Calibri" w:cs="Calibri"/>
          <w:color w:val="000000"/>
        </w:rPr>
      </w:pPr>
    </w:p>
    <w:p w:rsidR="00D305FC" w:rsidRPr="00FB4B0D" w:rsidRDefault="00D305FC" w:rsidP="00D305FC">
      <w:pPr>
        <w:tabs>
          <w:tab w:val="left" w:pos="9360"/>
        </w:tabs>
        <w:autoSpaceDE w:val="0"/>
        <w:autoSpaceDN w:val="0"/>
        <w:adjustRightInd w:val="0"/>
        <w:jc w:val="both"/>
        <w:rPr>
          <w:rFonts w:ascii="Calibri" w:hAnsi="Calibri" w:cs="Calibri"/>
          <w:color w:val="000000"/>
        </w:rPr>
      </w:pPr>
      <w:r w:rsidRPr="00FB4B0D">
        <w:rPr>
          <w:rFonts w:ascii="Calibri" w:hAnsi="Calibri" w:cs="Calibri"/>
          <w:color w:val="000000"/>
        </w:rPr>
        <w:t xml:space="preserve">1.4. Korisnik i Ugovaratelj su jedine stranke </w:t>
      </w:r>
      <w:r>
        <w:rPr>
          <w:rFonts w:ascii="Calibri" w:hAnsi="Calibri" w:cs="Calibri"/>
          <w:color w:val="000000"/>
        </w:rPr>
        <w:t xml:space="preserve">u postupku zaključenja </w:t>
      </w:r>
      <w:r w:rsidRPr="00FB4B0D">
        <w:rPr>
          <w:rFonts w:ascii="Calibri" w:hAnsi="Calibri" w:cs="Calibri"/>
          <w:color w:val="000000"/>
        </w:rPr>
        <w:t>ovoga Ugovora.</w:t>
      </w:r>
    </w:p>
    <w:p w:rsidR="00D305FC" w:rsidRPr="00FB4B0D" w:rsidRDefault="00D305FC" w:rsidP="00D305FC">
      <w:pPr>
        <w:autoSpaceDE w:val="0"/>
        <w:autoSpaceDN w:val="0"/>
        <w:adjustRightInd w:val="0"/>
        <w:jc w:val="both"/>
        <w:rPr>
          <w:rFonts w:ascii="Calibri" w:hAnsi="Calibri" w:cs="Calibri"/>
          <w:b/>
          <w:color w:val="000000"/>
        </w:rPr>
      </w:pPr>
    </w:p>
    <w:p w:rsidR="00D305FC" w:rsidRPr="00FB4B0D" w:rsidRDefault="00D305FC" w:rsidP="00D305FC">
      <w:pPr>
        <w:autoSpaceDE w:val="0"/>
        <w:autoSpaceDN w:val="0"/>
        <w:adjustRightInd w:val="0"/>
        <w:jc w:val="both"/>
        <w:rPr>
          <w:rFonts w:ascii="Calibri" w:hAnsi="Calibri" w:cs="Calibri"/>
          <w:b/>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2 – OBAVEZA OSIGURAVANJA INFORMACIJA I FINANCIJSKIH I TEHNIČKIH IZVJEŠĆA</w:t>
      </w:r>
    </w:p>
    <w:p w:rsidR="00D305FC" w:rsidRPr="00FB4B0D" w:rsidRDefault="00D305FC" w:rsidP="00D305FC">
      <w:pPr>
        <w:autoSpaceDE w:val="0"/>
        <w:autoSpaceDN w:val="0"/>
        <w:adjustRightInd w:val="0"/>
        <w:jc w:val="both"/>
        <w:rPr>
          <w:rFonts w:ascii="Calibri" w:hAnsi="Calibri" w:cs="Calibri"/>
          <w:color w:val="000000"/>
        </w:rPr>
      </w:pPr>
    </w:p>
    <w:p w:rsidR="00D305FC"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2.1. </w:t>
      </w:r>
      <w:r>
        <w:rPr>
          <w:rFonts w:ascii="Calibri" w:hAnsi="Calibri" w:cs="Calibri"/>
          <w:color w:val="000000"/>
        </w:rPr>
        <w:t xml:space="preserve">Prije potpisa ugovora, Korisnik je od Ugovaratelja dobio pisanu obavijest da je odabran za sufinanciranje. Korisnik je tada dužan Ugovaratelju dostaviti bjanko zadužnicu na iznos koji odredi Ugovaratelj i Proračun projekta. </w:t>
      </w: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Korisnik Ugovaratelju mora osigurati sve tražene informacije o provedbi </w:t>
      </w:r>
      <w:r>
        <w:rPr>
          <w:rFonts w:ascii="Calibri" w:hAnsi="Calibri" w:cs="Calibri"/>
          <w:color w:val="000000"/>
        </w:rPr>
        <w:t>Projekta</w:t>
      </w:r>
      <w:r w:rsidRPr="00FB4B0D">
        <w:rPr>
          <w:rFonts w:ascii="Calibri" w:hAnsi="Calibri" w:cs="Calibri"/>
          <w:color w:val="000000"/>
        </w:rPr>
        <w:t>. Zato, Korisnik mora raditi periodične izvještaje te završn</w:t>
      </w:r>
      <w:r>
        <w:rPr>
          <w:rFonts w:ascii="Calibri" w:hAnsi="Calibri" w:cs="Calibri"/>
          <w:color w:val="000000"/>
        </w:rPr>
        <w:t>i</w:t>
      </w:r>
      <w:r w:rsidRPr="00FB4B0D">
        <w:rPr>
          <w:rFonts w:ascii="Calibri" w:hAnsi="Calibri" w:cs="Calibri"/>
          <w:color w:val="000000"/>
        </w:rPr>
        <w:t xml:space="preserve"> izvještaj.</w:t>
      </w:r>
      <w:r>
        <w:rPr>
          <w:rFonts w:ascii="Calibri" w:hAnsi="Calibri" w:cs="Calibri"/>
          <w:color w:val="000000"/>
        </w:rPr>
        <w:t xml:space="preserve"> </w:t>
      </w:r>
      <w:r w:rsidRPr="00FB4B0D">
        <w:rPr>
          <w:rFonts w:ascii="Calibri" w:hAnsi="Calibri" w:cs="Calibri"/>
          <w:color w:val="000000"/>
        </w:rPr>
        <w:t xml:space="preserve">Ova izvješća će se sastojati od tehničkog </w:t>
      </w:r>
      <w:r>
        <w:rPr>
          <w:rFonts w:ascii="Calibri" w:hAnsi="Calibri" w:cs="Calibri"/>
          <w:color w:val="000000"/>
        </w:rPr>
        <w:t xml:space="preserve">i financijskog djela </w:t>
      </w:r>
      <w:r w:rsidRPr="00FB4B0D">
        <w:rPr>
          <w:rFonts w:ascii="Calibri" w:hAnsi="Calibri" w:cs="Calibri"/>
          <w:color w:val="000000"/>
        </w:rPr>
        <w:t xml:space="preserve">te će pokrivati </w:t>
      </w:r>
      <w:r>
        <w:rPr>
          <w:rFonts w:ascii="Calibri" w:hAnsi="Calibri" w:cs="Calibri"/>
          <w:color w:val="000000"/>
        </w:rPr>
        <w:t>Projekt</w:t>
      </w:r>
      <w:r w:rsidRPr="00FB4B0D">
        <w:rPr>
          <w:rFonts w:ascii="Calibri" w:hAnsi="Calibri" w:cs="Calibri"/>
          <w:color w:val="000000"/>
        </w:rPr>
        <w:t xml:space="preserve"> u cijelosti. Ugovaratelj može zatražiti bilo kakvu dodatnu informaciju i ta mu informacija treba biti osigurana </w:t>
      </w:r>
      <w:r>
        <w:rPr>
          <w:rFonts w:ascii="Calibri" w:hAnsi="Calibri" w:cs="Calibri"/>
          <w:color w:val="000000"/>
        </w:rPr>
        <w:t xml:space="preserve">u pisanoj formi </w:t>
      </w:r>
      <w:r w:rsidRPr="00FB4B0D">
        <w:rPr>
          <w:rFonts w:ascii="Calibri" w:hAnsi="Calibri" w:cs="Calibri"/>
          <w:color w:val="000000"/>
        </w:rPr>
        <w:t>u roku od 7 dana</w:t>
      </w:r>
      <w:r>
        <w:rPr>
          <w:rFonts w:ascii="Calibri" w:hAnsi="Calibri" w:cs="Calibri"/>
          <w:color w:val="000000"/>
        </w:rPr>
        <w:t xml:space="preserve"> od dana slanja upita</w:t>
      </w:r>
      <w:r w:rsidRPr="00FB4B0D">
        <w:rPr>
          <w:rFonts w:ascii="Calibri" w:hAnsi="Calibri" w:cs="Calibri"/>
          <w:color w:val="000000"/>
        </w:rPr>
        <w:t>.</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2.2. Svaki periodični izvještaj mora pokrivati sve aspekte provedbe </w:t>
      </w:r>
      <w:r>
        <w:rPr>
          <w:rFonts w:ascii="Calibri" w:hAnsi="Calibri" w:cs="Calibri"/>
          <w:color w:val="000000"/>
        </w:rPr>
        <w:t>Projekta</w:t>
      </w:r>
      <w:r w:rsidRPr="00FB4B0D">
        <w:rPr>
          <w:rFonts w:ascii="Calibri" w:hAnsi="Calibri" w:cs="Calibri"/>
          <w:color w:val="000000"/>
        </w:rPr>
        <w:t xml:space="preserve"> za predviđeni period. Izvještaj mora biti napravljen na takav način, da omogućuje usporedbu između, sa jedne strane</w:t>
      </w:r>
      <w:r>
        <w:rPr>
          <w:rFonts w:ascii="Calibri" w:hAnsi="Calibri" w:cs="Calibri"/>
          <w:color w:val="000000"/>
        </w:rPr>
        <w:t xml:space="preserve">, </w:t>
      </w:r>
      <w:r w:rsidRPr="00FB4B0D">
        <w:rPr>
          <w:rFonts w:ascii="Calibri" w:hAnsi="Calibri" w:cs="Calibri"/>
          <w:color w:val="000000"/>
        </w:rPr>
        <w:t xml:space="preserve"> ciljeva, predloženih metoda i očekivanih rezultata navedenih u Opisu </w:t>
      </w:r>
      <w:r>
        <w:rPr>
          <w:rFonts w:ascii="Calibri" w:hAnsi="Calibri" w:cs="Calibri"/>
          <w:color w:val="000000"/>
        </w:rPr>
        <w:t>projekta</w:t>
      </w:r>
      <w:r w:rsidRPr="00FB4B0D">
        <w:rPr>
          <w:rFonts w:ascii="Calibri" w:hAnsi="Calibri" w:cs="Calibri"/>
          <w:color w:val="000000"/>
        </w:rPr>
        <w:t xml:space="preserve"> i detaljima proračuna za </w:t>
      </w:r>
      <w:r>
        <w:rPr>
          <w:rFonts w:ascii="Calibri" w:hAnsi="Calibri" w:cs="Calibri"/>
          <w:color w:val="000000"/>
        </w:rPr>
        <w:t>Projekt</w:t>
      </w:r>
      <w:r w:rsidRPr="00FB4B0D">
        <w:rPr>
          <w:rFonts w:ascii="Calibri" w:hAnsi="Calibri" w:cs="Calibri"/>
          <w:color w:val="000000"/>
        </w:rPr>
        <w:t xml:space="preserve"> i</w:t>
      </w:r>
      <w:r>
        <w:rPr>
          <w:rFonts w:ascii="Calibri" w:hAnsi="Calibri" w:cs="Calibri"/>
          <w:color w:val="000000"/>
        </w:rPr>
        <w:t>,</w:t>
      </w:r>
      <w:r w:rsidRPr="00FB4B0D">
        <w:rPr>
          <w:rFonts w:ascii="Calibri" w:hAnsi="Calibri" w:cs="Calibri"/>
          <w:color w:val="000000"/>
        </w:rPr>
        <w:t xml:space="preserve"> sa druge strane</w:t>
      </w:r>
      <w:r>
        <w:rPr>
          <w:rFonts w:ascii="Calibri" w:hAnsi="Calibri" w:cs="Calibri"/>
          <w:color w:val="000000"/>
        </w:rPr>
        <w:t>,</w:t>
      </w:r>
      <w:r w:rsidRPr="00FB4B0D">
        <w:rPr>
          <w:rFonts w:ascii="Calibri" w:hAnsi="Calibri" w:cs="Calibri"/>
          <w:color w:val="000000"/>
        </w:rPr>
        <w:t xml:space="preserve"> upotrijebljenih metoda, učinjenih troškova, dobivenih rezultata (upotrebljavajući indikatore postignuća navedenih u Opisu </w:t>
      </w:r>
      <w:r>
        <w:rPr>
          <w:rFonts w:ascii="Calibri" w:hAnsi="Calibri" w:cs="Calibri"/>
          <w:color w:val="000000"/>
        </w:rPr>
        <w:t>Projekta</w:t>
      </w:r>
      <w:r w:rsidRPr="00FB4B0D">
        <w:rPr>
          <w:rFonts w:ascii="Calibri" w:hAnsi="Calibri" w:cs="Calibri"/>
          <w:color w:val="000000"/>
        </w:rPr>
        <w:t xml:space="preserve">). Izvješće će uključivati izjavu korisnika i eventualno svakog partnera za određeni period te radni plan za sljedeću fazu provedbe </w:t>
      </w:r>
      <w:r>
        <w:rPr>
          <w:rFonts w:ascii="Calibri" w:hAnsi="Calibri" w:cs="Calibri"/>
          <w:color w:val="000000"/>
        </w:rPr>
        <w:t>Projekta</w:t>
      </w:r>
      <w:r w:rsidRPr="00FB4B0D">
        <w:rPr>
          <w:rFonts w:ascii="Calibri" w:hAnsi="Calibri" w:cs="Calibri"/>
          <w:color w:val="000000"/>
        </w:rPr>
        <w:t xml:space="preserve">. </w:t>
      </w:r>
    </w:p>
    <w:p w:rsidR="00D305FC" w:rsidRPr="00FB4B0D" w:rsidRDefault="00D305FC" w:rsidP="00D305FC">
      <w:pPr>
        <w:tabs>
          <w:tab w:val="left" w:pos="1320"/>
        </w:tabs>
        <w:jc w:val="both"/>
        <w:rPr>
          <w:rFonts w:ascii="Calibri" w:hAnsi="Calibri" w:cs="Calibri"/>
        </w:rPr>
      </w:pPr>
    </w:p>
    <w:p w:rsidR="00D305FC"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2.3. </w:t>
      </w:r>
      <w:r>
        <w:rPr>
          <w:rFonts w:ascii="Calibri" w:hAnsi="Calibri" w:cs="Calibri"/>
          <w:color w:val="000000"/>
        </w:rPr>
        <w:t xml:space="preserve">Završno </w:t>
      </w:r>
      <w:r w:rsidRPr="00FB4B0D">
        <w:rPr>
          <w:rFonts w:ascii="Calibri" w:hAnsi="Calibri" w:cs="Calibri"/>
          <w:color w:val="000000"/>
        </w:rPr>
        <w:t xml:space="preserve">izvješće će dodatno sadržavati detaljan opis uvjeta pod kojima je proveden </w:t>
      </w:r>
      <w:r>
        <w:rPr>
          <w:rFonts w:ascii="Calibri" w:hAnsi="Calibri" w:cs="Calibri"/>
          <w:color w:val="000000"/>
        </w:rPr>
        <w:t>Projekt</w:t>
      </w:r>
      <w:r w:rsidRPr="00FB4B0D">
        <w:rPr>
          <w:rFonts w:ascii="Calibri" w:hAnsi="Calibri" w:cs="Calibri"/>
          <w:color w:val="000000"/>
        </w:rPr>
        <w:t xml:space="preserve">, informacije o poduzetim mjerama za osiguranje vidljivosti Ugovaratelja sufinanciranja, informacije pomoću kojih će se procijeniti utjecaj </w:t>
      </w:r>
      <w:r>
        <w:rPr>
          <w:rFonts w:ascii="Calibri" w:hAnsi="Calibri" w:cs="Calibri"/>
          <w:color w:val="000000"/>
        </w:rPr>
        <w:t>Projekta</w:t>
      </w:r>
      <w:r w:rsidRPr="00FB4B0D">
        <w:rPr>
          <w:rFonts w:ascii="Calibri" w:hAnsi="Calibri" w:cs="Calibri"/>
          <w:color w:val="000000"/>
        </w:rPr>
        <w:t xml:space="preserve"> te konačnu izjavu o svim dozvoljenim troškovima </w:t>
      </w:r>
      <w:r>
        <w:rPr>
          <w:rFonts w:ascii="Calibri" w:hAnsi="Calibri" w:cs="Calibri"/>
          <w:color w:val="000000"/>
        </w:rPr>
        <w:t>Projekta, kao i</w:t>
      </w:r>
      <w:r w:rsidRPr="00FB4B0D">
        <w:rPr>
          <w:rFonts w:ascii="Calibri" w:hAnsi="Calibri" w:cs="Calibri"/>
          <w:color w:val="000000"/>
        </w:rPr>
        <w:t xml:space="preserve"> sažetak o dohotku, troškovima i primljenim isplatama.  </w:t>
      </w:r>
    </w:p>
    <w:p w:rsidR="00D305FC" w:rsidRPr="00FB4B0D" w:rsidRDefault="00D305FC" w:rsidP="00D305FC">
      <w:pPr>
        <w:autoSpaceDE w:val="0"/>
        <w:autoSpaceDN w:val="0"/>
        <w:adjustRightInd w:val="0"/>
        <w:jc w:val="both"/>
        <w:rPr>
          <w:rFonts w:ascii="Calibri" w:hAnsi="Calibri" w:cs="Calibri"/>
          <w:color w:val="000000"/>
        </w:rPr>
      </w:pPr>
      <w:r>
        <w:rPr>
          <w:rFonts w:ascii="Calibri" w:hAnsi="Calibri" w:cs="Calibri"/>
          <w:color w:val="000000"/>
        </w:rPr>
        <w:lastRenderedPageBreak/>
        <w:t>Završno izvješće predstavlja zaokruženu financijsku konstrukciju i pokazuje da su sve aktivnosti provedene i da su sve aktivnosti na projektu predviđene u 2013. godini završene i plaćene i sa strane korisnika.</w:t>
      </w:r>
      <w:r w:rsidR="00162BCC">
        <w:rPr>
          <w:rFonts w:ascii="Calibri" w:hAnsi="Calibri" w:cs="Calibri"/>
          <w:color w:val="000000"/>
        </w:rPr>
        <w:t xml:space="preserve"> Ugovaratelj će dostaviti Korisniku predložak za izradu izvješća.</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2.4. Izvješća će biti podnesena Ugovaratelju u sljedećim intervalima:</w:t>
      </w:r>
    </w:p>
    <w:p w:rsidR="00D305FC" w:rsidRPr="00FB4B0D" w:rsidRDefault="00D305FC" w:rsidP="00D305FC">
      <w:pPr>
        <w:autoSpaceDE w:val="0"/>
        <w:autoSpaceDN w:val="0"/>
        <w:adjustRightInd w:val="0"/>
        <w:jc w:val="both"/>
        <w:rPr>
          <w:rFonts w:ascii="Calibri" w:hAnsi="Calibri" w:cs="Calibri"/>
          <w:color w:val="000000"/>
        </w:rPr>
      </w:pPr>
    </w:p>
    <w:p w:rsidR="00D305FC" w:rsidRDefault="00D305FC" w:rsidP="00D305FC">
      <w:pPr>
        <w:numPr>
          <w:ilvl w:val="0"/>
          <w:numId w:val="47"/>
        </w:numPr>
        <w:autoSpaceDE w:val="0"/>
        <w:autoSpaceDN w:val="0"/>
        <w:adjustRightInd w:val="0"/>
        <w:jc w:val="both"/>
        <w:rPr>
          <w:rFonts w:ascii="Calibri" w:hAnsi="Calibri" w:cs="Calibri"/>
          <w:color w:val="000000"/>
        </w:rPr>
      </w:pPr>
      <w:r>
        <w:rPr>
          <w:rFonts w:ascii="Calibri" w:hAnsi="Calibri" w:cs="Calibri"/>
          <w:color w:val="000000"/>
        </w:rPr>
        <w:t>Periodično i</w:t>
      </w:r>
      <w:r w:rsidRPr="00FB4B0D">
        <w:rPr>
          <w:rFonts w:ascii="Calibri" w:hAnsi="Calibri" w:cs="Calibri"/>
          <w:color w:val="000000"/>
        </w:rPr>
        <w:t>zvješće mora pr</w:t>
      </w:r>
      <w:r>
        <w:rPr>
          <w:rFonts w:ascii="Calibri" w:hAnsi="Calibri" w:cs="Calibri"/>
          <w:color w:val="000000"/>
        </w:rPr>
        <w:t>atiti svaki zahtjev za isplatom</w:t>
      </w:r>
      <w:r w:rsidRPr="00FB4B0D">
        <w:rPr>
          <w:rFonts w:ascii="Calibri" w:hAnsi="Calibri" w:cs="Calibri"/>
          <w:color w:val="000000"/>
        </w:rPr>
        <w:t>;</w:t>
      </w:r>
    </w:p>
    <w:p w:rsidR="00D305FC" w:rsidRPr="00FB4B0D" w:rsidRDefault="00D305FC" w:rsidP="00D305FC">
      <w:pPr>
        <w:numPr>
          <w:ilvl w:val="0"/>
          <w:numId w:val="47"/>
        </w:numPr>
        <w:autoSpaceDE w:val="0"/>
        <w:autoSpaceDN w:val="0"/>
        <w:adjustRightInd w:val="0"/>
        <w:jc w:val="both"/>
        <w:rPr>
          <w:rFonts w:ascii="Calibri" w:hAnsi="Calibri" w:cs="Calibri"/>
          <w:color w:val="000000"/>
        </w:rPr>
      </w:pPr>
      <w:r>
        <w:rPr>
          <w:rFonts w:ascii="Calibri" w:hAnsi="Calibri" w:cs="Calibri"/>
          <w:color w:val="000000"/>
        </w:rPr>
        <w:t>Posljednje Periodično izvješće sa zahtjevom za isplatu treba biti dostavljeno u MRRFEU najkasnije od 30. studenoga 201</w:t>
      </w:r>
      <w:r w:rsidR="00072D94">
        <w:rPr>
          <w:rFonts w:ascii="Calibri" w:hAnsi="Calibri" w:cs="Calibri"/>
          <w:color w:val="000000"/>
        </w:rPr>
        <w:t>3</w:t>
      </w:r>
      <w:r>
        <w:rPr>
          <w:rFonts w:ascii="Calibri" w:hAnsi="Calibri" w:cs="Calibri"/>
          <w:color w:val="000000"/>
        </w:rPr>
        <w:t>. godine</w:t>
      </w:r>
    </w:p>
    <w:p w:rsidR="00D305FC" w:rsidRPr="00FB4B0D" w:rsidRDefault="00D305FC" w:rsidP="00D305FC">
      <w:pPr>
        <w:numPr>
          <w:ilvl w:val="0"/>
          <w:numId w:val="47"/>
        </w:numPr>
        <w:autoSpaceDE w:val="0"/>
        <w:autoSpaceDN w:val="0"/>
        <w:adjustRightInd w:val="0"/>
        <w:jc w:val="both"/>
        <w:rPr>
          <w:rFonts w:ascii="Calibri" w:hAnsi="Calibri" w:cs="Calibri"/>
          <w:color w:val="000000"/>
        </w:rPr>
      </w:pPr>
      <w:r>
        <w:rPr>
          <w:rFonts w:ascii="Calibri" w:hAnsi="Calibri" w:cs="Calibri"/>
          <w:color w:val="000000"/>
        </w:rPr>
        <w:t>Završno</w:t>
      </w:r>
      <w:r w:rsidRPr="00FB4B0D">
        <w:rPr>
          <w:rFonts w:ascii="Calibri" w:hAnsi="Calibri" w:cs="Calibri"/>
          <w:color w:val="000000"/>
        </w:rPr>
        <w:t xml:space="preserve"> izvješće će biti proslijeđeno ne kasnije od tri mjeseca nakon perioda implementacije projekta, kako je definirano projektom. </w:t>
      </w:r>
    </w:p>
    <w:p w:rsidR="00D305FC" w:rsidRPr="00FB4B0D" w:rsidRDefault="00D305FC" w:rsidP="00D305FC">
      <w:pPr>
        <w:autoSpaceDE w:val="0"/>
        <w:autoSpaceDN w:val="0"/>
        <w:adjustRightInd w:val="0"/>
        <w:jc w:val="both"/>
        <w:rPr>
          <w:rFonts w:ascii="Calibri" w:hAnsi="Calibri" w:cs="Calibri"/>
          <w:color w:val="000000"/>
        </w:rPr>
      </w:pPr>
    </w:p>
    <w:p w:rsidR="00D305FC" w:rsidRPr="00552FCC" w:rsidRDefault="00D305FC" w:rsidP="00D305FC">
      <w:pPr>
        <w:autoSpaceDE w:val="0"/>
        <w:autoSpaceDN w:val="0"/>
        <w:adjustRightInd w:val="0"/>
        <w:jc w:val="both"/>
        <w:rPr>
          <w:rFonts w:ascii="Calibri" w:hAnsi="Calibri" w:cs="Calibri"/>
        </w:rPr>
      </w:pPr>
      <w:r w:rsidRPr="00FB4B0D">
        <w:rPr>
          <w:rFonts w:ascii="Calibri" w:hAnsi="Calibri" w:cs="Calibri"/>
          <w:color w:val="000000"/>
        </w:rPr>
        <w:t xml:space="preserve">2.5.  Ako korisnik ne pribavi Ugovaratelju </w:t>
      </w:r>
      <w:r>
        <w:rPr>
          <w:rFonts w:ascii="Calibri" w:hAnsi="Calibri" w:cs="Calibri"/>
          <w:color w:val="000000"/>
        </w:rPr>
        <w:t>Završno</w:t>
      </w:r>
      <w:r w:rsidRPr="00FB4B0D">
        <w:rPr>
          <w:rFonts w:ascii="Calibri" w:hAnsi="Calibri" w:cs="Calibri"/>
          <w:color w:val="000000"/>
        </w:rPr>
        <w:t xml:space="preserve"> izvješće do krajnjeg roka predavanja </w:t>
      </w:r>
      <w:r>
        <w:rPr>
          <w:rFonts w:ascii="Calibri" w:hAnsi="Calibri" w:cs="Calibri"/>
          <w:color w:val="000000"/>
        </w:rPr>
        <w:t>Završnog</w:t>
      </w:r>
      <w:r w:rsidRPr="00FB4B0D">
        <w:rPr>
          <w:rFonts w:ascii="Calibri" w:hAnsi="Calibri" w:cs="Calibri"/>
          <w:color w:val="000000"/>
        </w:rPr>
        <w:t xml:space="preserve"> izvješća </w:t>
      </w:r>
      <w:r w:rsidR="00162BCC">
        <w:rPr>
          <w:rFonts w:ascii="Calibri" w:hAnsi="Calibri" w:cs="Calibri"/>
          <w:color w:val="000000"/>
        </w:rPr>
        <w:t>iz članka</w:t>
      </w:r>
      <w:r w:rsidRPr="00FB4B0D">
        <w:rPr>
          <w:rFonts w:ascii="Calibri" w:hAnsi="Calibri" w:cs="Calibri"/>
          <w:color w:val="000000"/>
        </w:rPr>
        <w:t xml:space="preserve"> 2.</w:t>
      </w:r>
      <w:r w:rsidR="00162BCC">
        <w:rPr>
          <w:rFonts w:ascii="Calibri" w:hAnsi="Calibri" w:cs="Calibri"/>
          <w:color w:val="000000"/>
        </w:rPr>
        <w:t xml:space="preserve"> stavak </w:t>
      </w:r>
      <w:r>
        <w:rPr>
          <w:rFonts w:ascii="Calibri" w:hAnsi="Calibri" w:cs="Calibri"/>
          <w:color w:val="000000"/>
        </w:rPr>
        <w:t>4</w:t>
      </w:r>
      <w:r w:rsidR="00162BCC">
        <w:rPr>
          <w:rFonts w:ascii="Calibri" w:hAnsi="Calibri" w:cs="Calibri"/>
          <w:color w:val="000000"/>
        </w:rPr>
        <w:t>.</w:t>
      </w:r>
      <w:r w:rsidRPr="00FB4B0D">
        <w:rPr>
          <w:rFonts w:ascii="Calibri" w:hAnsi="Calibri" w:cs="Calibri"/>
          <w:color w:val="000000"/>
        </w:rPr>
        <w:t xml:space="preserve"> </w:t>
      </w:r>
      <w:r w:rsidR="00162BCC">
        <w:rPr>
          <w:rFonts w:ascii="Calibri" w:hAnsi="Calibri" w:cs="Calibri"/>
          <w:color w:val="000000"/>
        </w:rPr>
        <w:t>i</w:t>
      </w:r>
      <w:r w:rsidRPr="00FB4B0D">
        <w:rPr>
          <w:rFonts w:ascii="Calibri" w:hAnsi="Calibri" w:cs="Calibri"/>
          <w:color w:val="000000"/>
        </w:rPr>
        <w:t xml:space="preserve"> ne podnese prihvatljivo, pis</w:t>
      </w:r>
      <w:r>
        <w:rPr>
          <w:rFonts w:ascii="Calibri" w:hAnsi="Calibri" w:cs="Calibri"/>
          <w:color w:val="000000"/>
        </w:rPr>
        <w:t>ano</w:t>
      </w:r>
      <w:r w:rsidRPr="00FB4B0D">
        <w:rPr>
          <w:rFonts w:ascii="Calibri" w:hAnsi="Calibri" w:cs="Calibri"/>
          <w:color w:val="000000"/>
        </w:rPr>
        <w:t xml:space="preserve"> objašnjenje u kojemu navodi razloge zašto nije uspio ispuniti svoje obaveze, </w:t>
      </w:r>
      <w:r w:rsidRPr="00552FCC">
        <w:rPr>
          <w:rFonts w:ascii="Calibri" w:hAnsi="Calibri" w:cs="Calibri"/>
        </w:rPr>
        <w:t xml:space="preserve">Ugovaratelj će pokrenuti postupak za povratom sredstava, a potom za naplatom bjanko zadužnice, sukladno </w:t>
      </w:r>
      <w:r w:rsidR="00162BCC">
        <w:rPr>
          <w:rFonts w:ascii="Calibri" w:hAnsi="Calibri" w:cs="Calibri"/>
        </w:rPr>
        <w:t>č</w:t>
      </w:r>
      <w:r w:rsidRPr="00552FCC">
        <w:rPr>
          <w:rFonts w:ascii="Calibri" w:hAnsi="Calibri" w:cs="Calibri"/>
        </w:rPr>
        <w:t>lanku 18.</w:t>
      </w:r>
      <w:r w:rsidR="00162BCC">
        <w:rPr>
          <w:rFonts w:ascii="Calibri" w:hAnsi="Calibri" w:cs="Calibri"/>
        </w:rPr>
        <w:t xml:space="preserve"> stavak </w:t>
      </w:r>
      <w:r w:rsidRPr="00552FCC">
        <w:rPr>
          <w:rFonts w:ascii="Calibri" w:hAnsi="Calibri" w:cs="Calibri"/>
        </w:rPr>
        <w:t>2.</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Pr>
          <w:rFonts w:ascii="Calibri" w:hAnsi="Calibri" w:cs="Calibri"/>
          <w:color w:val="000000"/>
        </w:rPr>
        <w:t xml:space="preserve">2.6. </w:t>
      </w:r>
      <w:r w:rsidRPr="00FB4B0D">
        <w:rPr>
          <w:rFonts w:ascii="Calibri" w:hAnsi="Calibri" w:cs="Calibri"/>
          <w:color w:val="000000"/>
        </w:rPr>
        <w:t xml:space="preserve">Nadalje, u slučaju da Korisnik ne uspije dostaviti </w:t>
      </w:r>
      <w:r>
        <w:rPr>
          <w:rFonts w:ascii="Calibri" w:hAnsi="Calibri" w:cs="Calibri"/>
          <w:color w:val="000000"/>
        </w:rPr>
        <w:t>niti jedn</w:t>
      </w:r>
      <w:r w:rsidR="00162BCC">
        <w:rPr>
          <w:rFonts w:ascii="Calibri" w:hAnsi="Calibri" w:cs="Calibri"/>
          <w:color w:val="000000"/>
        </w:rPr>
        <w:t>o</w:t>
      </w:r>
      <w:r>
        <w:rPr>
          <w:rFonts w:ascii="Calibri" w:hAnsi="Calibri" w:cs="Calibri"/>
          <w:color w:val="000000"/>
        </w:rPr>
        <w:t xml:space="preserve"> P</w:t>
      </w:r>
      <w:r w:rsidRPr="00FB4B0D">
        <w:rPr>
          <w:rFonts w:ascii="Calibri" w:hAnsi="Calibri" w:cs="Calibri"/>
          <w:color w:val="000000"/>
        </w:rPr>
        <w:t>eriodičn</w:t>
      </w:r>
      <w:r w:rsidR="00162BCC">
        <w:rPr>
          <w:rFonts w:ascii="Calibri" w:hAnsi="Calibri" w:cs="Calibri"/>
          <w:color w:val="000000"/>
        </w:rPr>
        <w:t>o</w:t>
      </w:r>
      <w:r w:rsidRPr="00FB4B0D">
        <w:rPr>
          <w:rFonts w:ascii="Calibri" w:hAnsi="Calibri" w:cs="Calibri"/>
          <w:color w:val="000000"/>
        </w:rPr>
        <w:t xml:space="preserve"> izvješ</w:t>
      </w:r>
      <w:r w:rsidR="00162BCC">
        <w:rPr>
          <w:rFonts w:ascii="Calibri" w:hAnsi="Calibri" w:cs="Calibri"/>
          <w:color w:val="000000"/>
        </w:rPr>
        <w:t>će</w:t>
      </w:r>
      <w:r w:rsidRPr="00FB4B0D">
        <w:rPr>
          <w:rFonts w:ascii="Calibri" w:hAnsi="Calibri" w:cs="Calibri"/>
          <w:color w:val="000000"/>
        </w:rPr>
        <w:t xml:space="preserve"> te zahtjev za isplatom do kraja provedbe projekta, poštujući datum naveden u ugovoru</w:t>
      </w:r>
      <w:r>
        <w:rPr>
          <w:rFonts w:ascii="Calibri" w:hAnsi="Calibri" w:cs="Calibri"/>
          <w:color w:val="000000"/>
        </w:rPr>
        <w:t xml:space="preserve"> i Dodatku D</w:t>
      </w:r>
      <w:r w:rsidRPr="00FB4B0D">
        <w:rPr>
          <w:rFonts w:ascii="Calibri" w:hAnsi="Calibri" w:cs="Calibri"/>
          <w:color w:val="000000"/>
        </w:rPr>
        <w:t xml:space="preserve">, mora informirati Ugovaratelja o razlozima svog neuspjeha, </w:t>
      </w:r>
      <w:r>
        <w:rPr>
          <w:rFonts w:ascii="Calibri" w:hAnsi="Calibri" w:cs="Calibri"/>
          <w:color w:val="000000"/>
        </w:rPr>
        <w:t xml:space="preserve">a </w:t>
      </w:r>
      <w:r w:rsidRPr="00FB4B0D">
        <w:rPr>
          <w:rFonts w:ascii="Calibri" w:hAnsi="Calibri" w:cs="Calibri"/>
          <w:color w:val="000000"/>
        </w:rPr>
        <w:t xml:space="preserve">Ugovaratelj </w:t>
      </w:r>
      <w:r>
        <w:rPr>
          <w:rFonts w:ascii="Calibri" w:hAnsi="Calibri" w:cs="Calibri"/>
          <w:color w:val="000000"/>
        </w:rPr>
        <w:t xml:space="preserve">će smatrati da je Korisnik odustao od projekta te protekom roka odnosno tekuće godine nema obveza prema Korisniku. </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3 – ODGOVORNOST</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Pr>
          <w:rFonts w:ascii="Calibri" w:hAnsi="Calibri" w:cs="Calibri"/>
          <w:color w:val="000000"/>
        </w:rPr>
        <w:t>3.1.</w:t>
      </w:r>
      <w:r w:rsidRPr="00FB4B0D">
        <w:rPr>
          <w:rFonts w:ascii="Calibri" w:hAnsi="Calibri" w:cs="Calibri"/>
          <w:color w:val="000000"/>
        </w:rPr>
        <w:t xml:space="preserve"> Ugovaratelj se ni pod kojim uvjetima neće držati odgovornim za štetu </w:t>
      </w:r>
      <w:r>
        <w:rPr>
          <w:rFonts w:ascii="Calibri" w:hAnsi="Calibri" w:cs="Calibri"/>
          <w:color w:val="000000"/>
        </w:rPr>
        <w:t xml:space="preserve">pričinjenu imovini u </w:t>
      </w:r>
      <w:r w:rsidRPr="00FB4B0D">
        <w:rPr>
          <w:rFonts w:ascii="Calibri" w:hAnsi="Calibri" w:cs="Calibri"/>
          <w:color w:val="000000"/>
        </w:rPr>
        <w:t xml:space="preserve">vlasništva Korisnika ili ozljede </w:t>
      </w:r>
      <w:r>
        <w:rPr>
          <w:rFonts w:ascii="Calibri" w:hAnsi="Calibri" w:cs="Calibri"/>
          <w:color w:val="000000"/>
        </w:rPr>
        <w:t xml:space="preserve">izvođača ili </w:t>
      </w:r>
      <w:r w:rsidRPr="00FB4B0D">
        <w:rPr>
          <w:rFonts w:ascii="Calibri" w:hAnsi="Calibri" w:cs="Calibri"/>
          <w:color w:val="000000"/>
        </w:rPr>
        <w:t xml:space="preserve">Korisnikovog osoblja za vrijeme trajanja Projekta. Ugovaratelj neće prihvatiti nikakav zahtjev za kompenzacijom ili povećanje iznosa isplata koje su vezane za takve štete ili ozljede. </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Pr>
          <w:rFonts w:ascii="Calibri" w:hAnsi="Calibri" w:cs="Calibri"/>
          <w:color w:val="000000"/>
        </w:rPr>
        <w:t>3.2.</w:t>
      </w:r>
      <w:r w:rsidRPr="00FB4B0D">
        <w:rPr>
          <w:rFonts w:ascii="Calibri" w:hAnsi="Calibri" w:cs="Calibri"/>
          <w:color w:val="000000"/>
        </w:rPr>
        <w:t xml:space="preserve"> Korisnik </w:t>
      </w:r>
      <w:r>
        <w:rPr>
          <w:rFonts w:ascii="Calibri" w:hAnsi="Calibri" w:cs="Calibri"/>
          <w:color w:val="000000"/>
        </w:rPr>
        <w:t xml:space="preserve">oslobađa Ugovaratelja </w:t>
      </w:r>
      <w:r w:rsidRPr="00FB4B0D">
        <w:rPr>
          <w:rFonts w:ascii="Calibri" w:hAnsi="Calibri" w:cs="Calibri"/>
          <w:color w:val="000000"/>
        </w:rPr>
        <w:t xml:space="preserve">od bio kakve odgovornosti prema trećoj strani, a koja proizlazi iz povrede pravila, propisa ili prava treće strane, koja se dogodila od strane Korisnika, Korisnikovog </w:t>
      </w:r>
      <w:r>
        <w:rPr>
          <w:rFonts w:ascii="Calibri" w:hAnsi="Calibri" w:cs="Calibri"/>
          <w:color w:val="000000"/>
        </w:rPr>
        <w:t xml:space="preserve">izvođača ili </w:t>
      </w:r>
      <w:r w:rsidRPr="00FB4B0D">
        <w:rPr>
          <w:rFonts w:ascii="Calibri" w:hAnsi="Calibri" w:cs="Calibri"/>
          <w:color w:val="000000"/>
        </w:rPr>
        <w:t xml:space="preserve">osoblja ili pojedinaca za koje je odgovorno to osoblje.     </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4 – SUKOB INTERESA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Pr>
          <w:rFonts w:ascii="Calibri" w:hAnsi="Calibri" w:cs="Calibri"/>
          <w:color w:val="000000"/>
        </w:rPr>
        <w:t xml:space="preserve">4.1.  </w:t>
      </w:r>
      <w:r w:rsidRPr="00FB4B0D">
        <w:rPr>
          <w:rFonts w:ascii="Calibri" w:hAnsi="Calibri" w:cs="Calibri"/>
          <w:color w:val="000000"/>
        </w:rPr>
        <w:t>Korisnik mora poduzeti sve potrebne mjere kako bi izbjegao sukob interesa te mora bez odgode obavijestiti Ugovaratelja o takvom potencijalnom sukobu.</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0F1D9D" w:rsidRDefault="00D305FC" w:rsidP="00D305FC">
      <w:pPr>
        <w:autoSpaceDE w:val="0"/>
        <w:autoSpaceDN w:val="0"/>
        <w:adjustRightInd w:val="0"/>
        <w:jc w:val="both"/>
        <w:rPr>
          <w:rFonts w:ascii="Calibri" w:hAnsi="Calibri" w:cs="Calibri"/>
          <w:color w:val="000000"/>
        </w:rPr>
      </w:pPr>
      <w:r>
        <w:rPr>
          <w:rFonts w:ascii="Calibri" w:hAnsi="Calibri" w:cs="Calibri"/>
          <w:color w:val="000000"/>
        </w:rPr>
        <w:t xml:space="preserve">4.2.  </w:t>
      </w:r>
      <w:r w:rsidRPr="00FB4B0D">
        <w:rPr>
          <w:rFonts w:ascii="Calibri" w:hAnsi="Calibri" w:cs="Calibri"/>
          <w:color w:val="000000"/>
        </w:rPr>
        <w:t>Sukob interesa se javlja kada je objektivno i nepristrano obavljanje funkcije osobe kompromitirano zbog potencijalnog zajedničkog interesa sa drugom osobom koji uključuje obitelj, emotivni život, političku ili nacionalnu naklonost, financijsku dobit ili bilo koji drugi zajednički interes.</w:t>
      </w:r>
    </w:p>
    <w:p w:rsidR="00D305FC" w:rsidRDefault="00D305FC" w:rsidP="00D305FC">
      <w:pPr>
        <w:autoSpaceDE w:val="0"/>
        <w:autoSpaceDN w:val="0"/>
        <w:adjustRightInd w:val="0"/>
        <w:jc w:val="both"/>
        <w:rPr>
          <w:rFonts w:ascii="Calibri" w:hAnsi="Calibri" w:cs="Calibri"/>
          <w:b/>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b/>
          <w:color w:val="000000"/>
        </w:rPr>
        <w:t xml:space="preserve">ČLANAK 5 – POVJERLJIVOST               </w:t>
      </w:r>
    </w:p>
    <w:p w:rsidR="00D305FC" w:rsidRPr="00FB4B0D" w:rsidRDefault="00D305FC" w:rsidP="00D305FC">
      <w:pPr>
        <w:autoSpaceDE w:val="0"/>
        <w:autoSpaceDN w:val="0"/>
        <w:adjustRightInd w:val="0"/>
        <w:jc w:val="both"/>
        <w:rPr>
          <w:rFonts w:ascii="Calibri" w:hAnsi="Calibri" w:cs="Calibri"/>
          <w:color w:val="000000"/>
        </w:rPr>
      </w:pPr>
    </w:p>
    <w:p w:rsidR="00162BCC" w:rsidRDefault="00D305FC" w:rsidP="001A051C">
      <w:pPr>
        <w:autoSpaceDE w:val="0"/>
        <w:autoSpaceDN w:val="0"/>
        <w:adjustRightInd w:val="0"/>
        <w:jc w:val="both"/>
        <w:rPr>
          <w:rFonts w:ascii="Calibri" w:hAnsi="Calibri" w:cs="Calibri"/>
          <w:color w:val="000000"/>
        </w:rPr>
      </w:pPr>
      <w:r w:rsidRPr="00FB4B0D">
        <w:rPr>
          <w:rFonts w:ascii="Calibri" w:hAnsi="Calibri" w:cs="Calibri"/>
          <w:color w:val="000000"/>
        </w:rPr>
        <w:t xml:space="preserve">Podložno </w:t>
      </w:r>
      <w:r>
        <w:rPr>
          <w:rFonts w:ascii="Calibri" w:hAnsi="Calibri" w:cs="Calibri"/>
          <w:color w:val="000000"/>
        </w:rPr>
        <w:t>Č</w:t>
      </w:r>
      <w:r w:rsidRPr="00FB4B0D">
        <w:rPr>
          <w:rFonts w:ascii="Calibri" w:hAnsi="Calibri" w:cs="Calibri"/>
          <w:color w:val="000000"/>
        </w:rPr>
        <w:t>lanku 16</w:t>
      </w:r>
      <w:r>
        <w:rPr>
          <w:rFonts w:ascii="Calibri" w:hAnsi="Calibri" w:cs="Calibri"/>
          <w:color w:val="000000"/>
        </w:rPr>
        <w:t>.</w:t>
      </w:r>
      <w:r w:rsidRPr="00FB4B0D">
        <w:rPr>
          <w:rFonts w:ascii="Calibri" w:hAnsi="Calibri" w:cs="Calibri"/>
          <w:color w:val="000000"/>
        </w:rPr>
        <w:t xml:space="preserve"> Ugovaratelj i Korisnik se obavezuju štititi povjerljivost svih dokumenata, informacija i ostalog materijala koji su im dani u povjerenju, najmanje pet godina nakon zadnje isplate. </w:t>
      </w:r>
    </w:p>
    <w:p w:rsidR="001A051C" w:rsidRDefault="001A051C" w:rsidP="001A051C">
      <w:pPr>
        <w:autoSpaceDE w:val="0"/>
        <w:autoSpaceDN w:val="0"/>
        <w:adjustRightInd w:val="0"/>
        <w:jc w:val="both"/>
        <w:rPr>
          <w:rFonts w:ascii="Calibri" w:hAnsi="Calibri" w:cs="Calibri"/>
          <w:color w:val="000000"/>
        </w:rPr>
      </w:pPr>
    </w:p>
    <w:p w:rsidR="00162BCC" w:rsidRPr="00FB4B0D" w:rsidRDefault="00162BC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lastRenderedPageBreak/>
        <w:t>ČLANAK 6 - VIDLJIVOST</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6.1. Korisnik mora poduzeti sve potrebne korake kako bi objavio činjenicu da je Ugovaratelj sufinancirao </w:t>
      </w:r>
      <w:r>
        <w:rPr>
          <w:rFonts w:ascii="Calibri" w:hAnsi="Calibri" w:cs="Calibri"/>
          <w:color w:val="000000"/>
        </w:rPr>
        <w:t>Projekt</w:t>
      </w:r>
      <w:r w:rsidRPr="00FB4B0D">
        <w:rPr>
          <w:rFonts w:ascii="Calibri" w:hAnsi="Calibri" w:cs="Calibri"/>
          <w:color w:val="000000"/>
        </w:rPr>
        <w:t>.</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6.2. Konkretno, Korisnik će </w:t>
      </w:r>
      <w:r>
        <w:rPr>
          <w:rFonts w:ascii="Calibri" w:hAnsi="Calibri" w:cs="Calibri"/>
          <w:color w:val="000000"/>
        </w:rPr>
        <w:t xml:space="preserve">naglasiti podršku projektu i financijski doprinos Ugovaratelja </w:t>
      </w:r>
      <w:r w:rsidRPr="00FB4B0D">
        <w:rPr>
          <w:rFonts w:ascii="Calibri" w:hAnsi="Calibri" w:cs="Calibri"/>
          <w:color w:val="000000"/>
        </w:rPr>
        <w:t xml:space="preserve">u bilo kakvom obraćanju medijima.   </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i/>
          <w:color w:val="000000"/>
        </w:rPr>
      </w:pPr>
      <w:r w:rsidRPr="00FB4B0D">
        <w:rPr>
          <w:rFonts w:ascii="Calibri" w:hAnsi="Calibri" w:cs="Calibri"/>
          <w:color w:val="000000"/>
        </w:rPr>
        <w:t xml:space="preserve">6.3. Sve obavijesti ili izdanja od strane Korisnika koja se tiču </w:t>
      </w:r>
      <w:r>
        <w:rPr>
          <w:rFonts w:ascii="Calibri" w:hAnsi="Calibri" w:cs="Calibri"/>
          <w:color w:val="000000"/>
        </w:rPr>
        <w:t>Projekta</w:t>
      </w:r>
      <w:r w:rsidRPr="00FB4B0D">
        <w:rPr>
          <w:rFonts w:ascii="Calibri" w:hAnsi="Calibri" w:cs="Calibri"/>
          <w:color w:val="000000"/>
        </w:rPr>
        <w:t>, uključujući ona da</w:t>
      </w:r>
      <w:r>
        <w:rPr>
          <w:rFonts w:ascii="Calibri" w:hAnsi="Calibri" w:cs="Calibri"/>
          <w:color w:val="000000"/>
        </w:rPr>
        <w:t>n</w:t>
      </w:r>
      <w:r w:rsidRPr="00FB4B0D">
        <w:rPr>
          <w:rFonts w:ascii="Calibri" w:hAnsi="Calibri" w:cs="Calibri"/>
          <w:color w:val="000000"/>
        </w:rPr>
        <w:t xml:space="preserve">a na konferencijama i seminarima moraju naglašavati da je </w:t>
      </w:r>
      <w:r>
        <w:rPr>
          <w:rFonts w:ascii="Calibri" w:hAnsi="Calibri" w:cs="Calibri"/>
          <w:color w:val="000000"/>
        </w:rPr>
        <w:t>Projekt</w:t>
      </w:r>
      <w:r w:rsidRPr="00FB4B0D">
        <w:rPr>
          <w:rFonts w:ascii="Calibri" w:hAnsi="Calibri" w:cs="Calibri"/>
          <w:color w:val="000000"/>
        </w:rPr>
        <w:t xml:space="preserve"> sufinanciran od strane Ugovaratelja. Svako </w:t>
      </w:r>
      <w:r>
        <w:rPr>
          <w:rFonts w:ascii="Calibri" w:hAnsi="Calibri" w:cs="Calibri"/>
          <w:color w:val="000000"/>
        </w:rPr>
        <w:t>predstavljanje projekta</w:t>
      </w:r>
      <w:r w:rsidRPr="00FB4B0D">
        <w:rPr>
          <w:rFonts w:ascii="Calibri" w:hAnsi="Calibri" w:cs="Calibri"/>
          <w:color w:val="000000"/>
        </w:rPr>
        <w:t xml:space="preserve"> od strane Korisnika, u bilo kojem mediju (uključujući </w:t>
      </w:r>
      <w:proofErr w:type="spellStart"/>
      <w:r w:rsidRPr="00FB4B0D">
        <w:rPr>
          <w:rFonts w:ascii="Calibri" w:hAnsi="Calibri" w:cs="Calibri"/>
          <w:color w:val="000000"/>
        </w:rPr>
        <w:t>internet</w:t>
      </w:r>
      <w:proofErr w:type="spellEnd"/>
      <w:r w:rsidRPr="00FB4B0D">
        <w:rPr>
          <w:rFonts w:ascii="Calibri" w:hAnsi="Calibri" w:cs="Calibri"/>
          <w:color w:val="000000"/>
        </w:rPr>
        <w:t xml:space="preserve">) mora sadržavati sljedeću izjavu: </w:t>
      </w:r>
      <w:r>
        <w:rPr>
          <w:rFonts w:ascii="Calibri" w:hAnsi="Calibri" w:cs="Calibri"/>
          <w:color w:val="000000"/>
        </w:rPr>
        <w:t>„</w:t>
      </w:r>
      <w:r w:rsidRPr="00FB4B0D">
        <w:rPr>
          <w:rFonts w:ascii="Calibri" w:hAnsi="Calibri" w:cs="Calibri"/>
          <w:i/>
          <w:color w:val="000000"/>
        </w:rPr>
        <w:t xml:space="preserve">Ovaj </w:t>
      </w:r>
      <w:r>
        <w:rPr>
          <w:rFonts w:ascii="Calibri" w:hAnsi="Calibri" w:cs="Calibri"/>
          <w:i/>
          <w:color w:val="000000"/>
        </w:rPr>
        <w:t xml:space="preserve">Projekt </w:t>
      </w:r>
      <w:r w:rsidRPr="00FB4B0D">
        <w:rPr>
          <w:rFonts w:ascii="Calibri" w:hAnsi="Calibri" w:cs="Calibri"/>
          <w:i/>
          <w:color w:val="000000"/>
        </w:rPr>
        <w:t xml:space="preserve">je </w:t>
      </w:r>
      <w:r>
        <w:rPr>
          <w:rFonts w:ascii="Calibri" w:hAnsi="Calibri" w:cs="Calibri"/>
          <w:i/>
          <w:color w:val="000000"/>
        </w:rPr>
        <w:t xml:space="preserve">proveden </w:t>
      </w:r>
      <w:r w:rsidRPr="00FB4B0D">
        <w:rPr>
          <w:rFonts w:ascii="Calibri" w:hAnsi="Calibri" w:cs="Calibri"/>
          <w:i/>
          <w:color w:val="000000"/>
        </w:rPr>
        <w:t>uz financijski doprinos MRRFEU</w:t>
      </w:r>
      <w:r>
        <w:rPr>
          <w:rFonts w:ascii="Calibri" w:hAnsi="Calibri" w:cs="Calibri"/>
          <w:i/>
          <w:color w:val="000000"/>
        </w:rPr>
        <w:t>“</w:t>
      </w:r>
      <w:r w:rsidRPr="00FB4B0D">
        <w:rPr>
          <w:rFonts w:ascii="Calibri" w:hAnsi="Calibri" w:cs="Calibri"/>
          <w:i/>
          <w:color w:val="000000"/>
        </w:rPr>
        <w:t xml:space="preserve">. </w:t>
      </w:r>
    </w:p>
    <w:p w:rsidR="00D305FC" w:rsidRPr="00FB4B0D" w:rsidRDefault="00D305FC" w:rsidP="00D305FC">
      <w:pPr>
        <w:autoSpaceDE w:val="0"/>
        <w:autoSpaceDN w:val="0"/>
        <w:adjustRightInd w:val="0"/>
        <w:ind w:firstLine="360"/>
        <w:jc w:val="both"/>
        <w:rPr>
          <w:rFonts w:ascii="Calibri" w:hAnsi="Calibri" w:cs="Calibri"/>
          <w: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6.4. Korisnik Ugovaratelju daje ovlast da objavi njegovo ime, adresu, svrhu sufinanciranja, maksimalni iznos sufinanciranja te iznos financiranja dozvoljenih troškova </w:t>
      </w:r>
      <w:r>
        <w:rPr>
          <w:rFonts w:ascii="Calibri" w:hAnsi="Calibri" w:cs="Calibri"/>
          <w:color w:val="000000"/>
        </w:rPr>
        <w:t>Projekta</w:t>
      </w:r>
      <w:r w:rsidRPr="00FB4B0D">
        <w:rPr>
          <w:rFonts w:ascii="Calibri" w:hAnsi="Calibri" w:cs="Calibri"/>
          <w:color w:val="000000"/>
        </w:rPr>
        <w:t xml:space="preserve">. Izuzeće od objavljivanja ovih informacija se može odobriti u slučaju da njihova objava ugrožava </w:t>
      </w:r>
      <w:r>
        <w:rPr>
          <w:rFonts w:ascii="Calibri" w:hAnsi="Calibri" w:cs="Calibri"/>
          <w:color w:val="000000"/>
        </w:rPr>
        <w:t xml:space="preserve">poslovanje </w:t>
      </w:r>
      <w:r w:rsidRPr="00FB4B0D">
        <w:rPr>
          <w:rFonts w:ascii="Calibri" w:hAnsi="Calibri" w:cs="Calibri"/>
          <w:color w:val="000000"/>
        </w:rPr>
        <w:t>Korisnika.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 xml:space="preserve">ČLANAK 7 – VLASNIŠTVO/UPORABA REZULTATA I OPREME </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7.</w:t>
      </w:r>
      <w:r>
        <w:rPr>
          <w:rFonts w:ascii="Calibri" w:hAnsi="Calibri" w:cs="Calibri"/>
          <w:color w:val="000000"/>
        </w:rPr>
        <w:t>1</w:t>
      </w:r>
      <w:r w:rsidRPr="00FB4B0D">
        <w:rPr>
          <w:rFonts w:ascii="Calibri" w:hAnsi="Calibri" w:cs="Calibri"/>
          <w:color w:val="000000"/>
        </w:rPr>
        <w:t xml:space="preserve">. Korisnik mora dati Ugovaratelju pravo da slobodno koristi dokumente proizašle iz </w:t>
      </w:r>
      <w:r>
        <w:rPr>
          <w:rFonts w:ascii="Calibri" w:hAnsi="Calibri" w:cs="Calibri"/>
          <w:color w:val="000000"/>
        </w:rPr>
        <w:t>Projekta</w:t>
      </w:r>
      <w:r w:rsidRPr="00FB4B0D">
        <w:rPr>
          <w:rFonts w:ascii="Calibri" w:hAnsi="Calibri" w:cs="Calibri"/>
          <w:color w:val="000000"/>
        </w:rPr>
        <w:t xml:space="preserve">, pod uvjetom da Ugovaratelj time ne krši postojeća intelektualna i proizvođačka vlasnička prava. </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ind w:firstLine="360"/>
        <w:jc w:val="both"/>
        <w:rPr>
          <w:rFonts w:ascii="Calibri" w:hAnsi="Calibri" w:cs="Calibri"/>
          <w:b/>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 xml:space="preserve">ČLANAK  8 – PROCJENA </w:t>
      </w:r>
      <w:r>
        <w:rPr>
          <w:rFonts w:ascii="Calibri" w:hAnsi="Calibri" w:cs="Calibri"/>
          <w:b/>
          <w:color w:val="000000"/>
        </w:rPr>
        <w:t>PROJEKTA</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8.1. Ako Ugovaratelj bude provodio periodičnu ili </w:t>
      </w:r>
      <w:r>
        <w:rPr>
          <w:rFonts w:ascii="Calibri" w:hAnsi="Calibri" w:cs="Calibri"/>
          <w:color w:val="000000"/>
        </w:rPr>
        <w:t>naknadnu (</w:t>
      </w:r>
      <w:r w:rsidRPr="00FB4B0D">
        <w:rPr>
          <w:rFonts w:ascii="Calibri" w:hAnsi="Calibri" w:cs="Calibri"/>
          <w:color w:val="000000"/>
        </w:rPr>
        <w:t>ex post</w:t>
      </w:r>
      <w:r>
        <w:rPr>
          <w:rFonts w:ascii="Calibri" w:hAnsi="Calibri" w:cs="Calibri"/>
          <w:color w:val="000000"/>
        </w:rPr>
        <w:t>)</w:t>
      </w:r>
      <w:r w:rsidRPr="00FB4B0D">
        <w:rPr>
          <w:rFonts w:ascii="Calibri" w:hAnsi="Calibri" w:cs="Calibri"/>
          <w:color w:val="000000"/>
        </w:rPr>
        <w:t xml:space="preserve"> procjenu</w:t>
      </w:r>
      <w:r>
        <w:rPr>
          <w:rFonts w:ascii="Calibri" w:hAnsi="Calibri" w:cs="Calibri"/>
          <w:color w:val="000000"/>
        </w:rPr>
        <w:t xml:space="preserve"> rezultata projekta</w:t>
      </w:r>
      <w:r w:rsidRPr="00FB4B0D">
        <w:rPr>
          <w:rFonts w:ascii="Calibri" w:hAnsi="Calibri" w:cs="Calibri"/>
          <w:color w:val="000000"/>
        </w:rPr>
        <w:t xml:space="preserve">, Korisnik </w:t>
      </w:r>
      <w:r>
        <w:rPr>
          <w:rFonts w:ascii="Calibri" w:hAnsi="Calibri" w:cs="Calibri"/>
          <w:color w:val="000000"/>
        </w:rPr>
        <w:t xml:space="preserve">mu </w:t>
      </w:r>
      <w:r w:rsidRPr="00FB4B0D">
        <w:rPr>
          <w:rFonts w:ascii="Calibri" w:hAnsi="Calibri" w:cs="Calibri"/>
          <w:color w:val="000000"/>
        </w:rPr>
        <w:t xml:space="preserve">(i/ili za to ovlaštenim osobama) mora osigurati sve dokumente ili informacije koje im mogu pomoći u procijeni te im odobriti pravo pristupa. </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8.2. </w:t>
      </w:r>
      <w:r>
        <w:rPr>
          <w:rFonts w:ascii="Calibri" w:hAnsi="Calibri" w:cs="Calibri"/>
          <w:color w:val="000000"/>
        </w:rPr>
        <w:t xml:space="preserve"> </w:t>
      </w:r>
      <w:r w:rsidRPr="00FB4B0D">
        <w:rPr>
          <w:rFonts w:ascii="Calibri" w:hAnsi="Calibri" w:cs="Calibri"/>
          <w:color w:val="000000"/>
        </w:rPr>
        <w:t xml:space="preserve">Ako ijedna strana bude provela procjenu za vrijeme trajanja </w:t>
      </w:r>
      <w:r>
        <w:rPr>
          <w:rFonts w:ascii="Calibri" w:hAnsi="Calibri" w:cs="Calibri"/>
          <w:color w:val="000000"/>
        </w:rPr>
        <w:t>Projekta</w:t>
      </w:r>
      <w:r w:rsidRPr="00FB4B0D">
        <w:rPr>
          <w:rFonts w:ascii="Calibri" w:hAnsi="Calibri" w:cs="Calibri"/>
          <w:color w:val="000000"/>
        </w:rPr>
        <w:t xml:space="preserve">, drugoj Strani mora osigurati kopiju izvješća o procjeni. </w:t>
      </w:r>
    </w:p>
    <w:p w:rsidR="00D305FC"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rPr>
          <w:rFonts w:ascii="Calibri" w:hAnsi="Calibri" w:cs="Calibri"/>
          <w:b/>
          <w:color w:val="000000"/>
        </w:rPr>
      </w:pPr>
      <w:r w:rsidRPr="00FB4B0D">
        <w:rPr>
          <w:rFonts w:ascii="Calibri" w:hAnsi="Calibri" w:cs="Calibri"/>
          <w:b/>
          <w:color w:val="000000"/>
        </w:rPr>
        <w:t>ČLANAK 9 – IZMJENE UGOVORA</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9.1. Svaka izmjena Ugovora i njegovih dodataka, mora se doznačiti kao dopuna u pismenom obliku. Ako Korisnik traži izmjenu, mora podnijeti taj zahtjev Ugovaratelju mjesec dana prije dana na koji bi amandman trebao stupiti na snagu, osim ako postoje posebne okolnosti u potpunosti dokazane od strane Korisnika te prihvaćene od strane Ugovaratelja.</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9.</w:t>
      </w:r>
      <w:r>
        <w:rPr>
          <w:rFonts w:ascii="Calibri" w:hAnsi="Calibri" w:cs="Calibri"/>
          <w:color w:val="000000"/>
        </w:rPr>
        <w:t>2</w:t>
      </w:r>
      <w:r w:rsidRPr="00FB4B0D">
        <w:rPr>
          <w:rFonts w:ascii="Calibri" w:hAnsi="Calibri" w:cs="Calibri"/>
          <w:color w:val="000000"/>
        </w:rPr>
        <w:t xml:space="preserve">. Dopuna ne može imati za svrhu ili za učinak izmjenu Ugovora, koja bi dovela u pitanje odluku o dodjeli sufinanciranja ili koja bi bila u suprotnosti jednakosti tretmana podnositelja molbi. Maksimalni iznos </w:t>
      </w:r>
      <w:r>
        <w:rPr>
          <w:rFonts w:ascii="Calibri" w:hAnsi="Calibri" w:cs="Calibri"/>
          <w:color w:val="000000"/>
        </w:rPr>
        <w:t xml:space="preserve">sufinanciranja od strane Ugovaratelja </w:t>
      </w:r>
      <w:r w:rsidRPr="00FB4B0D">
        <w:rPr>
          <w:rFonts w:ascii="Calibri" w:hAnsi="Calibri" w:cs="Calibri"/>
          <w:color w:val="000000"/>
        </w:rPr>
        <w:t>ne može se povećati.</w:t>
      </w:r>
    </w:p>
    <w:p w:rsidR="00D305FC" w:rsidRPr="00FB4B0D" w:rsidRDefault="00D305FC" w:rsidP="00D305FC">
      <w:pPr>
        <w:autoSpaceDE w:val="0"/>
        <w:autoSpaceDN w:val="0"/>
        <w:adjustRightInd w:val="0"/>
        <w:jc w:val="both"/>
        <w:rPr>
          <w:rFonts w:ascii="Calibri" w:hAnsi="Calibri" w:cs="Calibri"/>
        </w:rPr>
      </w:pPr>
    </w:p>
    <w:p w:rsidR="00D305FC" w:rsidRDefault="00D305FC" w:rsidP="00D305FC">
      <w:pPr>
        <w:autoSpaceDE w:val="0"/>
        <w:autoSpaceDN w:val="0"/>
        <w:adjustRightInd w:val="0"/>
        <w:jc w:val="both"/>
        <w:rPr>
          <w:rFonts w:ascii="Calibri" w:hAnsi="Calibri" w:cs="Calibri"/>
        </w:rPr>
      </w:pPr>
    </w:p>
    <w:p w:rsidR="00162BCC" w:rsidRDefault="00162BCC" w:rsidP="00D305FC">
      <w:pPr>
        <w:autoSpaceDE w:val="0"/>
        <w:autoSpaceDN w:val="0"/>
        <w:adjustRightInd w:val="0"/>
        <w:jc w:val="both"/>
        <w:rPr>
          <w:rFonts w:ascii="Calibri" w:hAnsi="Calibri" w:cs="Calibri"/>
        </w:rPr>
      </w:pPr>
    </w:p>
    <w:p w:rsidR="00162BCC" w:rsidRDefault="00162BCC" w:rsidP="00D305FC">
      <w:pPr>
        <w:autoSpaceDE w:val="0"/>
        <w:autoSpaceDN w:val="0"/>
        <w:adjustRightInd w:val="0"/>
        <w:jc w:val="both"/>
        <w:rPr>
          <w:rFonts w:ascii="Calibri" w:hAnsi="Calibri" w:cs="Calibri"/>
        </w:rPr>
      </w:pPr>
    </w:p>
    <w:p w:rsidR="00162BCC" w:rsidRPr="00FB4B0D" w:rsidRDefault="00162BC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lastRenderedPageBreak/>
        <w:t>ČLANAK 10 – PRIJENOS</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Ugovor i isplate vezane uz njega ne mogu se prenijeti ili dodijeliti trećoj strani ni u jednom slučaju bez prethodne pismene suglasnosti Ugovornog tijela.</w:t>
      </w: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rPr>
      </w:pPr>
      <w:r w:rsidRPr="00FB4B0D">
        <w:rPr>
          <w:rFonts w:ascii="Calibri" w:hAnsi="Calibri" w:cs="Calibri"/>
          <w:b/>
          <w:color w:val="000000"/>
        </w:rPr>
        <w:t>ČLANAK 11 – PROVED</w:t>
      </w:r>
      <w:r w:rsidR="0019128B">
        <w:rPr>
          <w:rFonts w:ascii="Calibri" w:hAnsi="Calibri" w:cs="Calibri"/>
          <w:b/>
          <w:color w:val="000000"/>
        </w:rPr>
        <w:t>A</w:t>
      </w:r>
      <w:r w:rsidRPr="00FB4B0D">
        <w:rPr>
          <w:rFonts w:ascii="Calibri" w:hAnsi="Calibri" w:cs="Calibri"/>
          <w:b/>
          <w:color w:val="000000"/>
        </w:rPr>
        <w:t xml:space="preserve"> </w:t>
      </w:r>
      <w:r>
        <w:rPr>
          <w:rFonts w:ascii="Calibri" w:hAnsi="Calibri" w:cs="Calibri"/>
          <w:b/>
          <w:color w:val="000000"/>
        </w:rPr>
        <w:t>PROJEKTA</w:t>
      </w:r>
      <w:r w:rsidRPr="00FB4B0D">
        <w:rPr>
          <w:rFonts w:ascii="Calibri" w:hAnsi="Calibri" w:cs="Calibri"/>
          <w:b/>
          <w:color w:val="000000"/>
        </w:rPr>
        <w:t xml:space="preserve">, PRODUŽENJA, ODGODE, VIŠA SILA I ZAVRŠNI  DATUM </w:t>
      </w:r>
      <w:r>
        <w:rPr>
          <w:rFonts w:ascii="Calibri" w:hAnsi="Calibri" w:cs="Calibri"/>
          <w:b/>
          <w:color w:val="000000"/>
        </w:rPr>
        <w:t>PROJEKTA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11.1. Budući da se radi o godišnjem projektu, razdoblje provedbe </w:t>
      </w:r>
      <w:r>
        <w:rPr>
          <w:rFonts w:ascii="Calibri" w:hAnsi="Calibri" w:cs="Calibri"/>
          <w:color w:val="000000"/>
        </w:rPr>
        <w:t>Projekta</w:t>
      </w:r>
      <w:r w:rsidRPr="00FB4B0D">
        <w:rPr>
          <w:rFonts w:ascii="Calibri" w:hAnsi="Calibri" w:cs="Calibri"/>
          <w:color w:val="000000"/>
        </w:rPr>
        <w:t xml:space="preserve"> započinje potpisom ugovora i traje do konca 201</w:t>
      </w:r>
      <w:r w:rsidR="00162BCC">
        <w:rPr>
          <w:rFonts w:ascii="Calibri" w:hAnsi="Calibri" w:cs="Calibri"/>
          <w:color w:val="000000"/>
        </w:rPr>
        <w:t>3</w:t>
      </w:r>
      <w:r w:rsidRPr="00FB4B0D">
        <w:rPr>
          <w:rFonts w:ascii="Calibri" w:hAnsi="Calibri" w:cs="Calibri"/>
          <w:color w:val="000000"/>
        </w:rPr>
        <w:t>. godine. Završetak svih aktivnosti na provedbi</w:t>
      </w:r>
      <w:r>
        <w:rPr>
          <w:rFonts w:ascii="Calibri" w:hAnsi="Calibri" w:cs="Calibri"/>
          <w:color w:val="000000"/>
        </w:rPr>
        <w:t xml:space="preserve"> vezano uz udio sufinanciranja Ugovaratelja </w:t>
      </w:r>
      <w:r w:rsidRPr="00FB4B0D">
        <w:rPr>
          <w:rFonts w:ascii="Calibri" w:hAnsi="Calibri" w:cs="Calibri"/>
          <w:color w:val="000000"/>
        </w:rPr>
        <w:t xml:space="preserve">treba biti do </w:t>
      </w:r>
      <w:r w:rsidR="00162BCC">
        <w:rPr>
          <w:rFonts w:ascii="Calibri" w:hAnsi="Calibri" w:cs="Calibri"/>
          <w:color w:val="000000"/>
        </w:rPr>
        <w:t>30</w:t>
      </w:r>
      <w:r w:rsidRPr="00FB4B0D">
        <w:rPr>
          <w:rFonts w:ascii="Calibri" w:hAnsi="Calibri" w:cs="Calibri"/>
          <w:color w:val="000000"/>
        </w:rPr>
        <w:t xml:space="preserve">. </w:t>
      </w:r>
      <w:r>
        <w:rPr>
          <w:rFonts w:ascii="Calibri" w:hAnsi="Calibri" w:cs="Calibri"/>
          <w:color w:val="000000"/>
        </w:rPr>
        <w:t>s</w:t>
      </w:r>
      <w:r w:rsidRPr="00FB4B0D">
        <w:rPr>
          <w:rFonts w:ascii="Calibri" w:hAnsi="Calibri" w:cs="Calibri"/>
          <w:color w:val="000000"/>
        </w:rPr>
        <w:t>tudenoga 201</w:t>
      </w:r>
      <w:r w:rsidR="00162BCC">
        <w:rPr>
          <w:rFonts w:ascii="Calibri" w:hAnsi="Calibri" w:cs="Calibri"/>
          <w:color w:val="000000"/>
        </w:rPr>
        <w:t>3</w:t>
      </w:r>
      <w:r w:rsidRPr="00FB4B0D">
        <w:rPr>
          <w:rFonts w:ascii="Calibri" w:hAnsi="Calibri" w:cs="Calibri"/>
          <w:color w:val="000000"/>
        </w:rPr>
        <w:t>.</w:t>
      </w:r>
      <w:r w:rsidR="00162BCC">
        <w:rPr>
          <w:rFonts w:ascii="Calibri" w:hAnsi="Calibri" w:cs="Calibri"/>
          <w:color w:val="000000"/>
        </w:rPr>
        <w:t>, a d</w:t>
      </w:r>
      <w:r>
        <w:rPr>
          <w:rFonts w:ascii="Calibri" w:hAnsi="Calibri" w:cs="Calibri"/>
          <w:color w:val="000000"/>
        </w:rPr>
        <w:t>o kada treba u Ministarstvo biti dostavljena i posljednji zahtjev za isplatu sredstava sa periodično izvješćem, sukladno Članku 2. Udio sredstava Korisnika treba također biti is</w:t>
      </w:r>
      <w:r w:rsidRPr="00FB4B0D">
        <w:rPr>
          <w:rFonts w:ascii="Calibri" w:hAnsi="Calibri" w:cs="Calibri"/>
          <w:color w:val="000000"/>
        </w:rPr>
        <w:t xml:space="preserve">plaćen </w:t>
      </w:r>
      <w:r>
        <w:rPr>
          <w:rFonts w:ascii="Calibri" w:hAnsi="Calibri" w:cs="Calibri"/>
          <w:color w:val="000000"/>
        </w:rPr>
        <w:t>izvoditelju radova do konca</w:t>
      </w:r>
      <w:r w:rsidRPr="00FB4B0D">
        <w:rPr>
          <w:rFonts w:ascii="Calibri" w:hAnsi="Calibri" w:cs="Calibri"/>
          <w:color w:val="000000"/>
        </w:rPr>
        <w:t xml:space="preserve"> 201</w:t>
      </w:r>
      <w:r w:rsidR="00162BCC">
        <w:rPr>
          <w:rFonts w:ascii="Calibri" w:hAnsi="Calibri" w:cs="Calibri"/>
          <w:color w:val="000000"/>
        </w:rPr>
        <w:t>3</w:t>
      </w:r>
      <w:r w:rsidRPr="00FB4B0D">
        <w:rPr>
          <w:rFonts w:ascii="Calibri" w:hAnsi="Calibri" w:cs="Calibri"/>
          <w:color w:val="000000"/>
        </w:rPr>
        <w:t>. godin</w:t>
      </w:r>
      <w:r>
        <w:rPr>
          <w:rFonts w:ascii="Calibri" w:hAnsi="Calibri" w:cs="Calibri"/>
          <w:color w:val="000000"/>
        </w:rPr>
        <w:t>e</w:t>
      </w:r>
      <w:r w:rsidRPr="00FB4B0D">
        <w:rPr>
          <w:rFonts w:ascii="Calibri" w:hAnsi="Calibri" w:cs="Calibri"/>
          <w:color w:val="000000"/>
        </w:rPr>
        <w:t xml:space="preserve">, a vezano uz aktivnosti </w:t>
      </w:r>
      <w:r>
        <w:rPr>
          <w:rFonts w:ascii="Calibri" w:hAnsi="Calibri" w:cs="Calibri"/>
          <w:color w:val="000000"/>
        </w:rPr>
        <w:t>Projekta</w:t>
      </w:r>
      <w:r w:rsidRPr="00FB4B0D">
        <w:rPr>
          <w:rFonts w:ascii="Calibri" w:hAnsi="Calibri" w:cs="Calibri"/>
          <w:color w:val="000000"/>
        </w:rPr>
        <w:t xml:space="preserve">. Korisnik mora bez odgode obavijestiti Ugovaratelja o svakoj okolnosti koja bi mogla poremetiti ili produžiti provedbu </w:t>
      </w:r>
      <w:r>
        <w:rPr>
          <w:rFonts w:ascii="Calibri" w:hAnsi="Calibri" w:cs="Calibri"/>
          <w:color w:val="000000"/>
        </w:rPr>
        <w:t>Projekta</w:t>
      </w:r>
      <w:r w:rsidRPr="00FB4B0D">
        <w:rPr>
          <w:rFonts w:ascii="Calibri" w:hAnsi="Calibri" w:cs="Calibri"/>
          <w:color w:val="000000"/>
        </w:rPr>
        <w:t xml:space="preserve">. </w:t>
      </w:r>
      <w:r>
        <w:rPr>
          <w:rFonts w:ascii="Calibri" w:hAnsi="Calibri" w:cs="Calibri"/>
          <w:color w:val="000000"/>
        </w:rPr>
        <w:t xml:space="preserve">Iznimno, </w:t>
      </w:r>
      <w:r w:rsidRPr="00FB4B0D">
        <w:rPr>
          <w:rFonts w:ascii="Calibri" w:hAnsi="Calibri" w:cs="Calibri"/>
          <w:color w:val="000000"/>
        </w:rPr>
        <w:t xml:space="preserve">Korisnik može tražiti produljenje razdoblja provedbe </w:t>
      </w:r>
      <w:r>
        <w:rPr>
          <w:rFonts w:ascii="Calibri" w:hAnsi="Calibri" w:cs="Calibri"/>
          <w:color w:val="000000"/>
        </w:rPr>
        <w:t>Projekta</w:t>
      </w:r>
      <w:r w:rsidRPr="00FB4B0D">
        <w:rPr>
          <w:rFonts w:ascii="Calibri" w:hAnsi="Calibri" w:cs="Calibri"/>
          <w:color w:val="000000"/>
        </w:rPr>
        <w:t xml:space="preserve"> </w:t>
      </w:r>
      <w:r>
        <w:rPr>
          <w:rFonts w:ascii="Calibri" w:hAnsi="Calibri" w:cs="Calibri"/>
          <w:color w:val="000000"/>
        </w:rPr>
        <w:t xml:space="preserve">i to </w:t>
      </w:r>
      <w:r w:rsidRPr="00FB4B0D">
        <w:rPr>
          <w:rFonts w:ascii="Calibri" w:hAnsi="Calibri" w:cs="Calibri"/>
          <w:color w:val="000000"/>
        </w:rPr>
        <w:t>najkasnije mjesec dana prije isteka navedenog razdoblja. Zahtjev mora biti popraćen svim pratećim dokazima potrebnim za službenu procjenu</w:t>
      </w:r>
      <w:r>
        <w:rPr>
          <w:rFonts w:ascii="Calibri" w:hAnsi="Calibri" w:cs="Calibri"/>
          <w:color w:val="000000"/>
        </w:rPr>
        <w:t xml:space="preserve"> i može biti vezan samo za udio sufinanciranja korisnika</w:t>
      </w:r>
      <w:r w:rsidR="00207EBF">
        <w:rPr>
          <w:rFonts w:ascii="Calibri" w:hAnsi="Calibri" w:cs="Calibri"/>
          <w:color w:val="000000"/>
        </w:rPr>
        <w:t>, a koji može biti najdulje realiziran do roka za predavanje Završnog izvješća odnosno do 31.03.2014. godine.</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11.2. Korisnik može odgoditi (obustaviti) provedbu </w:t>
      </w:r>
      <w:r>
        <w:rPr>
          <w:rFonts w:ascii="Calibri" w:hAnsi="Calibri" w:cs="Calibri"/>
          <w:color w:val="000000"/>
        </w:rPr>
        <w:t>Projekta</w:t>
      </w:r>
      <w:r w:rsidRPr="00FB4B0D">
        <w:rPr>
          <w:rFonts w:ascii="Calibri" w:hAnsi="Calibri" w:cs="Calibri"/>
          <w:color w:val="000000"/>
        </w:rPr>
        <w:t xml:space="preserve"> u cijelosti ili nekog njegovog dijela ako okolnosti (uglavnom viša sila) provedbu učine preteškom ili preopasnom za nastavak. Korisnik mora bez odgode obavijestiti Ugovaratelja te osigurati sve nužne pojedinosti. Svaka strana može </w:t>
      </w:r>
      <w:r>
        <w:rPr>
          <w:rFonts w:ascii="Calibri" w:hAnsi="Calibri" w:cs="Calibri"/>
          <w:color w:val="000000"/>
        </w:rPr>
        <w:t>raskinuti</w:t>
      </w:r>
      <w:r w:rsidRPr="00FB4B0D">
        <w:rPr>
          <w:rFonts w:ascii="Calibri" w:hAnsi="Calibri" w:cs="Calibri"/>
          <w:color w:val="000000"/>
        </w:rPr>
        <w:t xml:space="preserve"> Ugovor u skladu s člankom 12.1. Ako Ugovor nije </w:t>
      </w:r>
      <w:r>
        <w:rPr>
          <w:rFonts w:ascii="Calibri" w:hAnsi="Calibri" w:cs="Calibri"/>
          <w:color w:val="000000"/>
        </w:rPr>
        <w:t>raskinut</w:t>
      </w:r>
      <w:r w:rsidRPr="00FB4B0D">
        <w:rPr>
          <w:rFonts w:ascii="Calibri" w:hAnsi="Calibri" w:cs="Calibri"/>
          <w:color w:val="000000"/>
        </w:rPr>
        <w:t>, Korisnik će nastojati da vrijeme obustave bude što kraće te će nastaviti s provedbom čim okolnosti to budu dozvoljavale, o čemu će obavijestiti Ugovaratelja.</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11.3. Ugovaratelj može zahtijevati od Korisnika obustavu provedbe </w:t>
      </w:r>
      <w:r>
        <w:rPr>
          <w:rFonts w:ascii="Calibri" w:hAnsi="Calibri" w:cs="Calibri"/>
          <w:color w:val="000000"/>
        </w:rPr>
        <w:t xml:space="preserve">Projekta </w:t>
      </w:r>
      <w:r w:rsidRPr="00FB4B0D">
        <w:rPr>
          <w:rFonts w:ascii="Calibri" w:hAnsi="Calibri" w:cs="Calibri"/>
          <w:color w:val="000000"/>
        </w:rPr>
        <w:t xml:space="preserve">u cijelosti ili nekog njegovog dijela ako okolnosti (poglavito viša sila) provedbu učine preteškom ili preopasnom za nastavak. Svaka strana može </w:t>
      </w:r>
      <w:r>
        <w:rPr>
          <w:rFonts w:ascii="Calibri" w:hAnsi="Calibri" w:cs="Calibri"/>
          <w:color w:val="000000"/>
        </w:rPr>
        <w:t>ras</w:t>
      </w:r>
      <w:r w:rsidRPr="00FB4B0D">
        <w:rPr>
          <w:rFonts w:ascii="Calibri" w:hAnsi="Calibri" w:cs="Calibri"/>
          <w:color w:val="000000"/>
        </w:rPr>
        <w:t xml:space="preserve">kinuti Ugovor u skladu s člankom 12.1. Ako Ugovor nije </w:t>
      </w:r>
      <w:r>
        <w:rPr>
          <w:rFonts w:ascii="Calibri" w:hAnsi="Calibri" w:cs="Calibri"/>
          <w:color w:val="000000"/>
        </w:rPr>
        <w:t>raskinut</w:t>
      </w:r>
      <w:r w:rsidRPr="00FB4B0D">
        <w:rPr>
          <w:rFonts w:ascii="Calibri" w:hAnsi="Calibri" w:cs="Calibri"/>
          <w:color w:val="000000"/>
        </w:rPr>
        <w:t>, Korisnik će nastojati da vrijeme obustave bude što kraće te će nastaviti s provedbom čim okolnosti to budu dozvoljavale, uz prethodno pismeno odobrenje Ugov</w:t>
      </w:r>
      <w:r>
        <w:rPr>
          <w:rFonts w:ascii="Calibri" w:hAnsi="Calibri" w:cs="Calibri"/>
          <w:color w:val="000000"/>
        </w:rPr>
        <w:t>aratelja</w:t>
      </w:r>
      <w:r w:rsidRPr="00FB4B0D">
        <w:rPr>
          <w:rFonts w:ascii="Calibri" w:hAnsi="Calibri" w:cs="Calibri"/>
          <w:color w:val="000000"/>
        </w:rPr>
        <w:t>.</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11.4. Razdoblje provedbe </w:t>
      </w:r>
      <w:r>
        <w:rPr>
          <w:rFonts w:ascii="Calibri" w:hAnsi="Calibri" w:cs="Calibri"/>
          <w:color w:val="000000"/>
        </w:rPr>
        <w:t>Projekta</w:t>
      </w:r>
      <w:r w:rsidRPr="00FB4B0D">
        <w:rPr>
          <w:rFonts w:ascii="Calibri" w:hAnsi="Calibri" w:cs="Calibri"/>
          <w:color w:val="000000"/>
        </w:rPr>
        <w:t xml:space="preserve"> produžiti će se za razdoblje jednako duljini obustave, bez utjecaja na izmjene Ugovora koje mogu biti nužne za prilagodbu </w:t>
      </w:r>
      <w:r>
        <w:rPr>
          <w:rFonts w:ascii="Calibri" w:hAnsi="Calibri" w:cs="Calibri"/>
          <w:color w:val="000000"/>
        </w:rPr>
        <w:t>Projekta</w:t>
      </w:r>
      <w:r w:rsidRPr="00FB4B0D">
        <w:rPr>
          <w:rFonts w:ascii="Calibri" w:hAnsi="Calibri" w:cs="Calibri"/>
          <w:color w:val="000000"/>
        </w:rPr>
        <w:t xml:space="preserve"> novim provedbenim uvjetima.</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11.5. Viša sila će značiti svaku nepredviđenu izvanrednu situaciju ili događaj izvan kontrole stranaka,  koja sprječava bilo kojeg od njih u izvršavanju njegovih ugovornih obveza i koja se ne može pripisati njihovoj pogreški ili nepažnji (ili njihovim dobavljačima, </w:t>
      </w:r>
      <w:r w:rsidRPr="00FB4B0D">
        <w:rPr>
          <w:rFonts w:ascii="Calibri" w:hAnsi="Calibri" w:cs="Calibri"/>
        </w:rPr>
        <w:t>izvođačima</w:t>
      </w:r>
      <w:r w:rsidRPr="00FB4B0D">
        <w:rPr>
          <w:rFonts w:ascii="Calibri" w:hAnsi="Calibri" w:cs="Calibri"/>
          <w:color w:val="000000"/>
        </w:rPr>
        <w:t xml:space="preserve"> ili zaposlenicima), a pokazao se nesavladiv usprkos primjerenoj marljivosti. Štete na opremi ili materijalu, ili kašnjenje u njihovoj raspoloživosti, radni sporovi, štrajkovi ili financijske poteškoće ne mogu se pozvati na višu silu. Neće se smatrati da stranke krše svoje ugovorne obveze ako ih je u njihovom ispunjavanju spriječila viša sila. Ne dirajući u član</w:t>
      </w:r>
      <w:r w:rsidR="00207EBF">
        <w:rPr>
          <w:rFonts w:ascii="Calibri" w:hAnsi="Calibri" w:cs="Calibri"/>
          <w:color w:val="000000"/>
        </w:rPr>
        <w:t>a</w:t>
      </w:r>
      <w:r w:rsidRPr="00FB4B0D">
        <w:rPr>
          <w:rFonts w:ascii="Calibri" w:hAnsi="Calibri" w:cs="Calibri"/>
          <w:color w:val="000000"/>
        </w:rPr>
        <w:t>k 12.</w:t>
      </w:r>
      <w:r w:rsidR="00207EBF">
        <w:rPr>
          <w:rFonts w:ascii="Calibri" w:hAnsi="Calibri" w:cs="Calibri"/>
          <w:color w:val="000000"/>
        </w:rPr>
        <w:t xml:space="preserve"> stavak </w:t>
      </w:r>
      <w:r w:rsidRPr="00FB4B0D">
        <w:rPr>
          <w:rFonts w:ascii="Calibri" w:hAnsi="Calibri" w:cs="Calibri"/>
          <w:color w:val="000000"/>
        </w:rPr>
        <w:t>2</w:t>
      </w:r>
      <w:r w:rsidR="00207EBF">
        <w:rPr>
          <w:rFonts w:ascii="Calibri" w:hAnsi="Calibri" w:cs="Calibri"/>
          <w:color w:val="000000"/>
        </w:rPr>
        <w:t>.</w:t>
      </w:r>
      <w:r w:rsidRPr="00FB4B0D">
        <w:rPr>
          <w:rFonts w:ascii="Calibri" w:hAnsi="Calibri" w:cs="Calibri"/>
          <w:color w:val="000000"/>
        </w:rPr>
        <w:t xml:space="preserve"> i 3</w:t>
      </w:r>
      <w:r w:rsidR="00207EBF">
        <w:rPr>
          <w:rFonts w:ascii="Calibri" w:hAnsi="Calibri" w:cs="Calibri"/>
          <w:color w:val="000000"/>
        </w:rPr>
        <w:t>.</w:t>
      </w:r>
      <w:r w:rsidRPr="00FB4B0D">
        <w:rPr>
          <w:rFonts w:ascii="Calibri" w:hAnsi="Calibri" w:cs="Calibri"/>
          <w:color w:val="000000"/>
        </w:rPr>
        <w:t xml:space="preserve"> stranka suočena s višom silom obavijestit će drugu stranku bez odgode, navodeći prirodu, moguće trajanje i predvidive posljedice problema te će poduzeti svaku mjeru da umanji moguću štetu.</w:t>
      </w: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lastRenderedPageBreak/>
        <w:t>11.6. Obveze plaćanja MRRFEU prema ovom Ugovoru završit će protekom 201</w:t>
      </w:r>
      <w:r w:rsidR="00207EBF">
        <w:rPr>
          <w:rFonts w:ascii="Calibri" w:hAnsi="Calibri" w:cs="Calibri"/>
          <w:color w:val="000000"/>
        </w:rPr>
        <w:t>3</w:t>
      </w:r>
      <w:r w:rsidRPr="00FB4B0D">
        <w:rPr>
          <w:rFonts w:ascii="Calibri" w:hAnsi="Calibri" w:cs="Calibri"/>
          <w:color w:val="000000"/>
        </w:rPr>
        <w:t>. godine, osim u slučaju da se Ugovor prekine prema članku 12. Ugovaratelj će obavijestit Korisnika o svakoj odgodi datuma završetka.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12 – RASKID UGOVORA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12.1. Ako jedna stranka vjeruje da se Ugovor više ne može izvršavati djelotvorno ili primjereno, treba konzultirati drugu stranku. U slučaju da se ne postigne sporazumno rješenje, svaka stranka može raskinuti Ugovor uručivanjem pismene obavijesti</w:t>
      </w:r>
      <w:r>
        <w:rPr>
          <w:rFonts w:ascii="Calibri" w:hAnsi="Calibri" w:cs="Calibri"/>
          <w:color w:val="000000"/>
        </w:rPr>
        <w:t>.</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12.2. Ugovaratelj može rask</w:t>
      </w:r>
      <w:r>
        <w:rPr>
          <w:rFonts w:ascii="Calibri" w:hAnsi="Calibri" w:cs="Calibri"/>
          <w:color w:val="000000"/>
        </w:rPr>
        <w:t>inuti Ugovor, bez obavještavanja</w:t>
      </w:r>
      <w:r w:rsidRPr="00FB4B0D">
        <w:rPr>
          <w:rFonts w:ascii="Calibri" w:hAnsi="Calibri" w:cs="Calibri"/>
          <w:color w:val="000000"/>
        </w:rPr>
        <w:t>, ako Korisnik:</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ind w:left="540"/>
        <w:jc w:val="both"/>
        <w:rPr>
          <w:rFonts w:ascii="Calibri" w:hAnsi="Calibri" w:cs="Calibri"/>
          <w:color w:val="000000"/>
        </w:rPr>
      </w:pPr>
      <w:r w:rsidRPr="00FB4B0D">
        <w:rPr>
          <w:rFonts w:ascii="Calibri" w:hAnsi="Calibri" w:cs="Calibri"/>
          <w:color w:val="000000"/>
        </w:rPr>
        <w:t>a) propusti, ne dovodeći u pitanje, ispuniti bilo koju svoju obvezu, nakon što je pismeno obaviješten o ispunjavanju tih obveza, nastavi ne izvršavati iste ili ne pruži zadovoljavajuće objašnjenje u roku od 7 dana od slanja pisma;</w:t>
      </w: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ind w:left="540"/>
        <w:jc w:val="both"/>
        <w:rPr>
          <w:rFonts w:ascii="Calibri" w:hAnsi="Calibri" w:cs="Calibri"/>
          <w:color w:val="000000"/>
        </w:rPr>
      </w:pPr>
      <w:r>
        <w:rPr>
          <w:rFonts w:ascii="Calibri" w:hAnsi="Calibri" w:cs="Calibri"/>
          <w:color w:val="000000"/>
        </w:rPr>
        <w:t>b</w:t>
      </w:r>
      <w:r w:rsidRPr="00FB4B0D">
        <w:rPr>
          <w:rFonts w:ascii="Calibri" w:hAnsi="Calibri" w:cs="Calibri"/>
          <w:color w:val="000000"/>
        </w:rPr>
        <w:t>) ne udovolji članku 4, 10 i 16;</w:t>
      </w:r>
    </w:p>
    <w:p w:rsidR="00D305FC" w:rsidRPr="00FB4B0D" w:rsidRDefault="00D305FC" w:rsidP="00D305FC">
      <w:pPr>
        <w:autoSpaceDE w:val="0"/>
        <w:autoSpaceDN w:val="0"/>
        <w:adjustRightInd w:val="0"/>
        <w:ind w:left="540"/>
        <w:jc w:val="both"/>
        <w:rPr>
          <w:rFonts w:ascii="Calibri" w:hAnsi="Calibri" w:cs="Calibri"/>
          <w:color w:val="000000"/>
        </w:rPr>
      </w:pPr>
    </w:p>
    <w:p w:rsidR="00D305FC" w:rsidRPr="00FB4B0D" w:rsidRDefault="00D305FC" w:rsidP="00D305FC">
      <w:pPr>
        <w:autoSpaceDE w:val="0"/>
        <w:autoSpaceDN w:val="0"/>
        <w:adjustRightInd w:val="0"/>
        <w:ind w:left="540"/>
        <w:jc w:val="both"/>
        <w:rPr>
          <w:rFonts w:ascii="Calibri" w:hAnsi="Calibri" w:cs="Calibri"/>
          <w:color w:val="000000"/>
        </w:rPr>
      </w:pPr>
      <w:r>
        <w:rPr>
          <w:rFonts w:ascii="Calibri" w:hAnsi="Calibri" w:cs="Calibri"/>
          <w:color w:val="000000"/>
        </w:rPr>
        <w:t>c</w:t>
      </w:r>
      <w:r w:rsidRPr="00FB4B0D">
        <w:rPr>
          <w:rFonts w:ascii="Calibri" w:hAnsi="Calibri" w:cs="Calibri"/>
          <w:color w:val="000000"/>
        </w:rPr>
        <w:t xml:space="preserve">) da lažne ili nepotpune izvještaje (izjave) u postupku dobivanja sufinanciranja </w:t>
      </w:r>
      <w:r>
        <w:rPr>
          <w:rFonts w:ascii="Calibri" w:hAnsi="Calibri" w:cs="Calibri"/>
          <w:color w:val="000000"/>
        </w:rPr>
        <w:t xml:space="preserve">i u provedbi </w:t>
      </w:r>
      <w:r w:rsidRPr="00FB4B0D">
        <w:rPr>
          <w:rFonts w:ascii="Calibri" w:hAnsi="Calibri" w:cs="Calibri"/>
          <w:color w:val="000000"/>
        </w:rPr>
        <w:t>ili dostavi izvještaje koji ne odražavaju stvarno stanje.</w:t>
      </w:r>
    </w:p>
    <w:p w:rsidR="00D305FC"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12.3. U slučaju </w:t>
      </w:r>
      <w:r>
        <w:rPr>
          <w:rFonts w:ascii="Calibri" w:hAnsi="Calibri" w:cs="Calibri"/>
          <w:color w:val="000000"/>
        </w:rPr>
        <w:t xml:space="preserve">sporazumnog </w:t>
      </w:r>
      <w:r w:rsidRPr="00FB4B0D">
        <w:rPr>
          <w:rFonts w:ascii="Calibri" w:hAnsi="Calibri" w:cs="Calibri"/>
          <w:color w:val="000000"/>
        </w:rPr>
        <w:t xml:space="preserve">raskida Korisniku će </w:t>
      </w:r>
      <w:r>
        <w:rPr>
          <w:rFonts w:ascii="Calibri" w:hAnsi="Calibri" w:cs="Calibri"/>
          <w:color w:val="000000"/>
        </w:rPr>
        <w:t xml:space="preserve">pripasti samo onaj dio iznosa sufinanciranja koji je izvršen i već isplaćen do raskida ugovora. </w:t>
      </w:r>
      <w:r w:rsidRPr="00FB4B0D">
        <w:rPr>
          <w:rFonts w:ascii="Calibri" w:hAnsi="Calibri" w:cs="Calibri"/>
          <w:color w:val="000000"/>
        </w:rPr>
        <w:t xml:space="preserve">U ovu svrhu Korisnik će poslati </w:t>
      </w:r>
      <w:r>
        <w:rPr>
          <w:rFonts w:ascii="Calibri" w:hAnsi="Calibri" w:cs="Calibri"/>
          <w:color w:val="000000"/>
        </w:rPr>
        <w:t xml:space="preserve">završno </w:t>
      </w:r>
      <w:r w:rsidRPr="00FB4B0D">
        <w:rPr>
          <w:rFonts w:ascii="Calibri" w:hAnsi="Calibri" w:cs="Calibri"/>
          <w:color w:val="000000"/>
        </w:rPr>
        <w:t>izvješće u skladu s člankom 2.</w:t>
      </w:r>
    </w:p>
    <w:p w:rsidR="00D305FC" w:rsidRPr="00FB4B0D"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12.4. Međutim, u slučaju raskida Ugovora prema članku 12.</w:t>
      </w:r>
      <w:r w:rsidR="004C0A50">
        <w:rPr>
          <w:rFonts w:ascii="Calibri" w:hAnsi="Calibri" w:cs="Calibri"/>
          <w:color w:val="000000"/>
        </w:rPr>
        <w:t xml:space="preserve"> stavak </w:t>
      </w:r>
      <w:r w:rsidRPr="00FB4B0D">
        <w:rPr>
          <w:rFonts w:ascii="Calibri" w:hAnsi="Calibri" w:cs="Calibri"/>
          <w:color w:val="000000"/>
        </w:rPr>
        <w:t>1</w:t>
      </w:r>
      <w:r w:rsidR="004C0A50">
        <w:rPr>
          <w:rFonts w:ascii="Calibri" w:hAnsi="Calibri" w:cs="Calibri"/>
          <w:color w:val="000000"/>
        </w:rPr>
        <w:t>.</w:t>
      </w:r>
      <w:r w:rsidRPr="00FB4B0D">
        <w:rPr>
          <w:rFonts w:ascii="Calibri" w:hAnsi="Calibri" w:cs="Calibri"/>
          <w:color w:val="000000"/>
        </w:rPr>
        <w:t xml:space="preserve">  i u slučajevima navedenim u članku 12.</w:t>
      </w:r>
      <w:r w:rsidR="004C0A50">
        <w:rPr>
          <w:rFonts w:ascii="Calibri" w:hAnsi="Calibri" w:cs="Calibri"/>
          <w:color w:val="000000"/>
        </w:rPr>
        <w:t xml:space="preserve"> stavak </w:t>
      </w:r>
      <w:r w:rsidRPr="00FB4B0D">
        <w:rPr>
          <w:rFonts w:ascii="Calibri" w:hAnsi="Calibri" w:cs="Calibri"/>
          <w:color w:val="000000"/>
        </w:rPr>
        <w:t>2</w:t>
      </w:r>
      <w:r w:rsidR="004C0A50">
        <w:rPr>
          <w:rFonts w:ascii="Calibri" w:hAnsi="Calibri" w:cs="Calibri"/>
          <w:color w:val="000000"/>
        </w:rPr>
        <w:t>.</w:t>
      </w:r>
      <w:r w:rsidRPr="00FB4B0D">
        <w:rPr>
          <w:rFonts w:ascii="Calibri" w:hAnsi="Calibri" w:cs="Calibri"/>
          <w:color w:val="000000"/>
        </w:rPr>
        <w:t xml:space="preserve"> Ugovaratelj može zahtijevati potpuni ili djelomični povrat iznosa već uplaćenih iz sufinanciranja</w:t>
      </w:r>
      <w:r>
        <w:rPr>
          <w:rFonts w:ascii="Calibri" w:hAnsi="Calibri" w:cs="Calibri"/>
          <w:color w:val="000000"/>
        </w:rPr>
        <w:t xml:space="preserve"> Ugovaratelja</w:t>
      </w:r>
      <w:r w:rsidRPr="00FB4B0D">
        <w:rPr>
          <w:rFonts w:ascii="Calibri" w:hAnsi="Calibri" w:cs="Calibri"/>
          <w:color w:val="000000"/>
        </w:rPr>
        <w:t>, proporcionalno s ozbiljnošću pogreške i nakon što Korisnik iznese svoje primjedbe (zapažanja).</w:t>
      </w: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Prije ili umjesto toga, raskidom Ugovora kako je predviđeno ovim člankom, Ugovaratelj može bez prethodne obavijesti obustaviti isplate kao mjeru predostrožnosti.</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12.</w:t>
      </w:r>
      <w:r>
        <w:rPr>
          <w:rFonts w:ascii="Calibri" w:hAnsi="Calibri" w:cs="Calibri"/>
          <w:color w:val="000000"/>
        </w:rPr>
        <w:t>5</w:t>
      </w:r>
      <w:r w:rsidRPr="00FB4B0D">
        <w:rPr>
          <w:rFonts w:ascii="Calibri" w:hAnsi="Calibri" w:cs="Calibri"/>
          <w:color w:val="000000"/>
        </w:rPr>
        <w:t>. Ovaj Ugovor automatski će se prekinuti ako u tekućoj godini njegovog potpisivanja ne bude razloga za izvršenje bilo koje isplate.</w:t>
      </w:r>
    </w:p>
    <w:p w:rsidR="00D305FC" w:rsidRDefault="00D305FC" w:rsidP="00D305FC">
      <w:pPr>
        <w:autoSpaceDE w:val="0"/>
        <w:autoSpaceDN w:val="0"/>
        <w:adjustRightInd w:val="0"/>
        <w:jc w:val="both"/>
        <w:rPr>
          <w:rFonts w:ascii="Calibri" w:hAnsi="Calibri" w:cs="Calibri"/>
          <w:color w:val="000000"/>
        </w:rPr>
      </w:pPr>
    </w:p>
    <w:p w:rsidR="00D305FC"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13 –VAŽEĆI PROPISI I RJEŠAVANJE SPOROVA</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Pr="00FB4B0D"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13.1. Ovaj Ugovor biti će reguliran propisima Republike Hrvatske</w:t>
      </w:r>
      <w:r>
        <w:rPr>
          <w:rFonts w:ascii="Calibri" w:hAnsi="Calibri" w:cs="Calibri"/>
          <w:color w:val="000000"/>
        </w:rPr>
        <w:t xml:space="preserve"> i Dodatkom </w:t>
      </w:r>
      <w:r w:rsidR="004C0A50">
        <w:rPr>
          <w:rFonts w:ascii="Calibri" w:hAnsi="Calibri" w:cs="Calibri"/>
          <w:color w:val="000000"/>
        </w:rPr>
        <w:t>D</w:t>
      </w:r>
      <w:r>
        <w:rPr>
          <w:rFonts w:ascii="Calibri" w:hAnsi="Calibri" w:cs="Calibri"/>
          <w:color w:val="000000"/>
        </w:rPr>
        <w:t xml:space="preserve"> – Opći uvjeti primjenjivi na ugovore </w:t>
      </w:r>
      <w:r w:rsidR="004C0A50">
        <w:rPr>
          <w:rFonts w:ascii="Calibri" w:hAnsi="Calibri" w:cs="Calibri"/>
          <w:color w:val="000000"/>
        </w:rPr>
        <w:t>o sufinanciranju</w:t>
      </w:r>
      <w:r>
        <w:rPr>
          <w:rFonts w:ascii="Calibri" w:hAnsi="Calibri" w:cs="Calibri"/>
          <w:color w:val="000000"/>
        </w:rPr>
        <w:t xml:space="preserve"> MRRFEU za Program</w:t>
      </w:r>
      <w:r w:rsidRPr="00FB4B0D">
        <w:rPr>
          <w:rFonts w:ascii="Calibri" w:hAnsi="Calibri" w:cs="Calibri"/>
          <w:color w:val="000000"/>
        </w:rPr>
        <w:t>.</w:t>
      </w:r>
    </w:p>
    <w:p w:rsidR="00D305FC" w:rsidRPr="00FB4B0D" w:rsidRDefault="00D305FC" w:rsidP="00D305FC">
      <w:pPr>
        <w:autoSpaceDE w:val="0"/>
        <w:autoSpaceDN w:val="0"/>
        <w:adjustRightInd w:val="0"/>
        <w:ind w:firstLine="540"/>
        <w:jc w:val="both"/>
        <w:rPr>
          <w:rFonts w:ascii="Calibri" w:hAnsi="Calibri" w:cs="Calibri"/>
          <w:color w:val="000000"/>
        </w:rPr>
      </w:pPr>
    </w:p>
    <w:p w:rsidR="00D305FC" w:rsidRDefault="00D305FC" w:rsidP="00D305FC">
      <w:pPr>
        <w:autoSpaceDE w:val="0"/>
        <w:autoSpaceDN w:val="0"/>
        <w:adjustRightInd w:val="0"/>
        <w:jc w:val="both"/>
        <w:rPr>
          <w:rFonts w:ascii="Calibri" w:hAnsi="Calibri" w:cs="Calibri"/>
          <w:color w:val="000000"/>
        </w:rPr>
      </w:pPr>
      <w:r w:rsidRPr="00FB4B0D">
        <w:rPr>
          <w:rFonts w:ascii="Calibri" w:hAnsi="Calibri" w:cs="Calibri"/>
          <w:color w:val="000000"/>
        </w:rPr>
        <w:t xml:space="preserve">13.2. Stranke će učiniti sve što je moguće da bi </w:t>
      </w:r>
      <w:r>
        <w:rPr>
          <w:rFonts w:ascii="Calibri" w:hAnsi="Calibri" w:cs="Calibri"/>
          <w:color w:val="000000"/>
        </w:rPr>
        <w:t>sporazumno</w:t>
      </w:r>
      <w:r w:rsidRPr="00FB4B0D">
        <w:rPr>
          <w:rFonts w:ascii="Calibri" w:hAnsi="Calibri" w:cs="Calibri"/>
          <w:color w:val="000000"/>
        </w:rPr>
        <w:t xml:space="preserve"> riješile svaki spor koji se između njih može pojaviti tijekom provedbe ovog Ugovora. Da bi to postigle, u pismenom obliku iznijet će svoju situaciju i svako rješenje koje smatraju mogućim te se sastati na zahtjev bilo koje strane. </w:t>
      </w:r>
    </w:p>
    <w:p w:rsidR="00D305FC" w:rsidRPr="00FB4B0D" w:rsidRDefault="00D305FC" w:rsidP="00D305FC">
      <w:pPr>
        <w:autoSpaceDE w:val="0"/>
        <w:autoSpaceDN w:val="0"/>
        <w:adjustRightInd w:val="0"/>
        <w:jc w:val="both"/>
        <w:rPr>
          <w:rFonts w:ascii="Calibri" w:hAnsi="Calibri" w:cs="Calibri"/>
          <w:color w:val="000000"/>
        </w:rPr>
      </w:pPr>
    </w:p>
    <w:p w:rsidR="00D305FC" w:rsidRPr="001A051C" w:rsidRDefault="00D305FC" w:rsidP="001A051C">
      <w:pPr>
        <w:autoSpaceDE w:val="0"/>
        <w:autoSpaceDN w:val="0"/>
        <w:adjustRightInd w:val="0"/>
        <w:jc w:val="both"/>
        <w:rPr>
          <w:rFonts w:ascii="Calibri" w:hAnsi="Calibri" w:cs="Calibri"/>
          <w:color w:val="000000"/>
        </w:rPr>
      </w:pPr>
      <w:r>
        <w:rPr>
          <w:rFonts w:ascii="Calibri" w:hAnsi="Calibri" w:cs="Calibri"/>
          <w:color w:val="000000"/>
        </w:rPr>
        <w:t>13.3</w:t>
      </w:r>
      <w:r w:rsidRPr="00FB4B0D">
        <w:rPr>
          <w:rFonts w:ascii="Calibri" w:hAnsi="Calibri" w:cs="Calibri"/>
          <w:color w:val="000000"/>
        </w:rPr>
        <w:t xml:space="preserve">. U slučaju </w:t>
      </w:r>
      <w:r>
        <w:rPr>
          <w:rFonts w:ascii="Calibri" w:hAnsi="Calibri" w:cs="Calibri"/>
          <w:color w:val="000000"/>
        </w:rPr>
        <w:t>da stranke ne mogu sporazumno riješiti spor</w:t>
      </w:r>
      <w:r w:rsidRPr="00FB4B0D">
        <w:rPr>
          <w:rFonts w:ascii="Calibri" w:hAnsi="Calibri" w:cs="Calibri"/>
          <w:color w:val="000000"/>
        </w:rPr>
        <w:t xml:space="preserve">, svaka stranka može </w:t>
      </w:r>
      <w:r>
        <w:rPr>
          <w:rFonts w:ascii="Calibri" w:hAnsi="Calibri" w:cs="Calibri"/>
          <w:color w:val="000000"/>
        </w:rPr>
        <w:t>zatražiti r</w:t>
      </w:r>
      <w:r w:rsidRPr="00FB4B0D">
        <w:rPr>
          <w:rFonts w:ascii="Calibri" w:hAnsi="Calibri" w:cs="Calibri"/>
          <w:color w:val="000000"/>
        </w:rPr>
        <w:t xml:space="preserve">ješavanje spora </w:t>
      </w:r>
      <w:r>
        <w:rPr>
          <w:rFonts w:ascii="Calibri" w:hAnsi="Calibri" w:cs="Calibri"/>
          <w:color w:val="000000"/>
        </w:rPr>
        <w:t xml:space="preserve">putem nadležnog </w:t>
      </w:r>
      <w:r w:rsidRPr="00FB4B0D">
        <w:rPr>
          <w:rFonts w:ascii="Calibri" w:hAnsi="Calibri" w:cs="Calibri"/>
          <w:color w:val="000000"/>
        </w:rPr>
        <w:t>sud</w:t>
      </w:r>
      <w:r>
        <w:rPr>
          <w:rFonts w:ascii="Calibri" w:hAnsi="Calibri" w:cs="Calibri"/>
          <w:color w:val="000000"/>
        </w:rPr>
        <w:t>a</w:t>
      </w:r>
      <w:r w:rsidR="001A051C">
        <w:rPr>
          <w:rFonts w:ascii="Calibri" w:hAnsi="Calibri" w:cs="Calibri"/>
          <w:color w:val="000000"/>
        </w:rPr>
        <w:t xml:space="preserve"> u Zagrebu.</w:t>
      </w:r>
    </w:p>
    <w:p w:rsidR="00D305FC" w:rsidRPr="00FB4B0D" w:rsidRDefault="00D305FC" w:rsidP="00D305FC">
      <w:pPr>
        <w:jc w:val="center"/>
        <w:rPr>
          <w:rFonts w:ascii="Calibri" w:hAnsi="Calibri" w:cs="Calibri"/>
          <w:b/>
        </w:rPr>
      </w:pPr>
      <w:r w:rsidRPr="00FB4B0D">
        <w:rPr>
          <w:rFonts w:ascii="Calibri" w:hAnsi="Calibri" w:cs="Calibri"/>
          <w:b/>
        </w:rPr>
        <w:lastRenderedPageBreak/>
        <w:t>FINANCIJSKE ODREDBE</w:t>
      </w:r>
    </w:p>
    <w:p w:rsidR="00D305FC" w:rsidRPr="00FB4B0D" w:rsidRDefault="00D305FC" w:rsidP="00D305FC">
      <w:pPr>
        <w:jc w:val="both"/>
        <w:rPr>
          <w:rFonts w:ascii="Calibri" w:hAnsi="Calibri" w:cs="Calibri"/>
          <w:b/>
        </w:rPr>
      </w:pPr>
    </w:p>
    <w:p w:rsidR="00D305FC" w:rsidRPr="00FB4B0D" w:rsidRDefault="00D305FC" w:rsidP="00D305FC">
      <w:pPr>
        <w:jc w:val="both"/>
        <w:rPr>
          <w:rFonts w:ascii="Calibri" w:hAnsi="Calibri" w:cs="Calibri"/>
          <w:b/>
        </w:rPr>
      </w:pPr>
    </w:p>
    <w:p w:rsidR="00D305FC" w:rsidRPr="00FB4B0D" w:rsidRDefault="00D305FC" w:rsidP="00D305FC">
      <w:pPr>
        <w:jc w:val="both"/>
        <w:rPr>
          <w:rFonts w:ascii="Calibri" w:hAnsi="Calibri" w:cs="Calibri"/>
          <w:b/>
        </w:rPr>
      </w:pPr>
      <w:r w:rsidRPr="00FB4B0D">
        <w:rPr>
          <w:rFonts w:ascii="Calibri" w:hAnsi="Calibri" w:cs="Calibri"/>
          <w:b/>
        </w:rPr>
        <w:t>ČLANAK 14 – PRIHVATLJIVI TROŠKOVI</w:t>
      </w:r>
    </w:p>
    <w:p w:rsidR="00D305FC" w:rsidRPr="00FB4B0D" w:rsidRDefault="00D305FC" w:rsidP="00D305FC">
      <w:pPr>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r w:rsidRPr="00FB4B0D">
        <w:rPr>
          <w:rFonts w:ascii="Calibri" w:hAnsi="Calibri" w:cs="Calibri"/>
        </w:rPr>
        <w:t xml:space="preserve">14.1. Da bi se smatrao prihvatljivim izravnim troškom </w:t>
      </w:r>
      <w:r>
        <w:rPr>
          <w:rFonts w:ascii="Calibri" w:hAnsi="Calibri" w:cs="Calibri"/>
        </w:rPr>
        <w:t>Projekta</w:t>
      </w:r>
      <w:r w:rsidRPr="00FB4B0D">
        <w:rPr>
          <w:rFonts w:ascii="Calibri" w:hAnsi="Calibri" w:cs="Calibri"/>
        </w:rPr>
        <w:t>, trošak mora:</w:t>
      </w:r>
    </w:p>
    <w:p w:rsidR="00D305FC" w:rsidRPr="00FB4B0D" w:rsidRDefault="00D305FC" w:rsidP="00D305FC">
      <w:pPr>
        <w:autoSpaceDE w:val="0"/>
        <w:autoSpaceDN w:val="0"/>
        <w:adjustRightInd w:val="0"/>
        <w:ind w:left="540"/>
        <w:jc w:val="both"/>
        <w:rPr>
          <w:rFonts w:ascii="Calibri" w:hAnsi="Calibri" w:cs="Calibri"/>
        </w:rPr>
      </w:pPr>
      <w:r w:rsidRPr="00FB4B0D">
        <w:rPr>
          <w:rFonts w:ascii="Calibri" w:hAnsi="Calibri" w:cs="Calibri"/>
        </w:rPr>
        <w:t xml:space="preserve">– biti neophodan za izvršenje </w:t>
      </w:r>
      <w:r>
        <w:rPr>
          <w:rFonts w:ascii="Calibri" w:hAnsi="Calibri" w:cs="Calibri"/>
        </w:rPr>
        <w:t>Projekta</w:t>
      </w:r>
      <w:r w:rsidRPr="00FB4B0D">
        <w:rPr>
          <w:rFonts w:ascii="Calibri" w:hAnsi="Calibri" w:cs="Calibri"/>
        </w:rPr>
        <w:t>, mora biti dopušten Ugovorom i mora čvrsto biti u skladu s načelima financijskog vođenja, napose vrijednosti za novac i rentabilnost;</w:t>
      </w:r>
    </w:p>
    <w:p w:rsidR="00D305FC" w:rsidRPr="00FB4B0D" w:rsidRDefault="00D305FC" w:rsidP="00D305FC">
      <w:pPr>
        <w:autoSpaceDE w:val="0"/>
        <w:autoSpaceDN w:val="0"/>
        <w:adjustRightInd w:val="0"/>
        <w:ind w:left="540"/>
        <w:jc w:val="both"/>
        <w:rPr>
          <w:rFonts w:ascii="Calibri" w:hAnsi="Calibri" w:cs="Calibri"/>
        </w:rPr>
      </w:pPr>
      <w:r w:rsidRPr="00FB4B0D">
        <w:rPr>
          <w:rFonts w:ascii="Calibri" w:hAnsi="Calibri" w:cs="Calibri"/>
        </w:rPr>
        <w:t xml:space="preserve">– mora stvarno nastati od strane Korisnika ili njegovih partnera tijekom razdoblja  provedbe  </w:t>
      </w:r>
      <w:r>
        <w:rPr>
          <w:rFonts w:ascii="Calibri" w:hAnsi="Calibri" w:cs="Calibri"/>
        </w:rPr>
        <w:t>Projekta</w:t>
      </w:r>
      <w:r w:rsidRPr="00FB4B0D">
        <w:rPr>
          <w:rFonts w:ascii="Calibri" w:hAnsi="Calibri" w:cs="Calibri"/>
        </w:rPr>
        <w:t xml:space="preserve">, </w:t>
      </w:r>
    </w:p>
    <w:p w:rsidR="00D305FC" w:rsidRPr="00FB4B0D" w:rsidRDefault="00D305FC" w:rsidP="00D305FC">
      <w:pPr>
        <w:autoSpaceDE w:val="0"/>
        <w:autoSpaceDN w:val="0"/>
        <w:adjustRightInd w:val="0"/>
        <w:ind w:left="540"/>
        <w:jc w:val="both"/>
        <w:rPr>
          <w:rFonts w:ascii="Calibri" w:hAnsi="Calibri" w:cs="Calibri"/>
        </w:rPr>
      </w:pPr>
      <w:r w:rsidRPr="00FB4B0D">
        <w:rPr>
          <w:rFonts w:ascii="Calibri" w:hAnsi="Calibri" w:cs="Calibri"/>
        </w:rPr>
        <w:t xml:space="preserve">– biti evidentiran u poslovnom izvješću ili poreznom dokumentu Korisnika ili njegovih partnera i mora biti provjerljiv, također mora mu biti moguće utvrditi identitet i mora imati sačuvane originalne prateće dokaze. </w:t>
      </w:r>
    </w:p>
    <w:p w:rsidR="00D305FC" w:rsidRPr="00FB4B0D" w:rsidRDefault="00D305FC" w:rsidP="00D305FC">
      <w:pPr>
        <w:autoSpaceDE w:val="0"/>
        <w:autoSpaceDN w:val="0"/>
        <w:adjustRightInd w:val="0"/>
        <w:ind w:left="54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r w:rsidRPr="00FB4B0D">
        <w:rPr>
          <w:rFonts w:ascii="Calibri" w:hAnsi="Calibri" w:cs="Calibri"/>
        </w:rPr>
        <w:t>14.2. Pod gore navedenim uvjetom slijedeći troškovi biti će prihvatljivi:</w:t>
      </w:r>
    </w:p>
    <w:p w:rsidR="00D305FC" w:rsidRDefault="00D305FC" w:rsidP="00D305FC">
      <w:pPr>
        <w:autoSpaceDE w:val="0"/>
        <w:autoSpaceDN w:val="0"/>
        <w:adjustRightInd w:val="0"/>
        <w:ind w:left="708"/>
        <w:jc w:val="both"/>
        <w:rPr>
          <w:rFonts w:ascii="Calibri" w:hAnsi="Calibri" w:cs="Calibri"/>
        </w:rPr>
      </w:pPr>
      <w:r>
        <w:rPr>
          <w:rFonts w:ascii="Calibri" w:hAnsi="Calibri" w:cs="Calibri"/>
        </w:rPr>
        <w:t>- troškovi povezani uz radove na obnovi, sanaciji, izgradnji, rekonstrukciji, adaptaciji, dogradnji i modernizaciji objekata komunalne i socijalne infrastrukture, a za koje je već pripremljena prostorno-planska i projektno tehnička dokumentacija</w:t>
      </w:r>
      <w:r w:rsidR="004C0A50">
        <w:rPr>
          <w:rFonts w:ascii="Calibri" w:hAnsi="Calibri" w:cs="Calibri"/>
        </w:rPr>
        <w:t>.</w:t>
      </w:r>
    </w:p>
    <w:p w:rsidR="00D305FC" w:rsidRDefault="00D305FC" w:rsidP="00D305FC">
      <w:pPr>
        <w:autoSpaceDE w:val="0"/>
        <w:autoSpaceDN w:val="0"/>
        <w:adjustRightInd w:val="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r>
        <w:rPr>
          <w:rFonts w:ascii="Calibri" w:hAnsi="Calibri" w:cs="Calibri"/>
        </w:rPr>
        <w:t xml:space="preserve">Prihvatljivim troškovima smatrati će se i troškovi učinjeni na </w:t>
      </w:r>
      <w:r w:rsidRPr="004C0A50">
        <w:rPr>
          <w:rFonts w:ascii="Calibri" w:hAnsi="Calibri" w:cs="Calibri"/>
          <w:i/>
        </w:rPr>
        <w:t xml:space="preserve">nastavku </w:t>
      </w:r>
      <w:r>
        <w:rPr>
          <w:rFonts w:ascii="Calibri" w:hAnsi="Calibri" w:cs="Calibri"/>
        </w:rPr>
        <w:t>već započetih projekata, a po situacijama koje su ispostavljene korisnicima u ovoj godini</w:t>
      </w:r>
      <w:r w:rsidR="004C0A50">
        <w:rPr>
          <w:rFonts w:ascii="Calibri" w:hAnsi="Calibri" w:cs="Calibri"/>
        </w:rPr>
        <w:t>, a iste su već</w:t>
      </w:r>
      <w:r>
        <w:rPr>
          <w:rFonts w:ascii="Calibri" w:hAnsi="Calibri" w:cs="Calibri"/>
        </w:rPr>
        <w:t>, a odnose se na projekt i mogu se smatrati doprinosom korisnika. Situacije za plaćanje udjela sufinanciranja od strane MRRFEU će se priznavati od dana podnošenja zahtjeva, a za stvarno odrađene radove</w:t>
      </w:r>
      <w:r w:rsidR="004C0A50">
        <w:rPr>
          <w:rFonts w:ascii="Calibri" w:hAnsi="Calibri" w:cs="Calibri"/>
        </w:rPr>
        <w:t xml:space="preserve"> i to po neplaćenim, ispostavljenim situacijama, na temelju kojih će, po zahtjevu Korisnika, MRRFEU isplatu izvršiti na račun Korisnikovog odabranog izvoditelja/izvršitelja usluge</w:t>
      </w:r>
      <w:r>
        <w:rPr>
          <w:rFonts w:ascii="Calibri" w:hAnsi="Calibri" w:cs="Calibri"/>
        </w:rPr>
        <w:t>.</w:t>
      </w:r>
    </w:p>
    <w:p w:rsidR="00D305FC" w:rsidRPr="00FB4B0D" w:rsidRDefault="00D305FC" w:rsidP="00D305FC">
      <w:pPr>
        <w:autoSpaceDE w:val="0"/>
        <w:autoSpaceDN w:val="0"/>
        <w:adjustRightInd w:val="0"/>
        <w:ind w:firstLine="540"/>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rPr>
      </w:pPr>
      <w:r w:rsidRPr="00FB4B0D">
        <w:rPr>
          <w:rFonts w:ascii="Calibri" w:hAnsi="Calibri" w:cs="Calibri"/>
        </w:rPr>
        <w:t>14.3. Slijedeći troškovi neće se smatrati prihvatljivim:</w:t>
      </w:r>
    </w:p>
    <w:p w:rsidR="00D305FC" w:rsidRPr="00FB4B0D" w:rsidRDefault="00D305FC" w:rsidP="00D305FC">
      <w:pPr>
        <w:autoSpaceDE w:val="0"/>
        <w:autoSpaceDN w:val="0"/>
        <w:adjustRightInd w:val="0"/>
        <w:ind w:firstLine="540"/>
        <w:jc w:val="both"/>
        <w:rPr>
          <w:rFonts w:ascii="Calibri" w:hAnsi="Calibri" w:cs="Calibri"/>
        </w:rPr>
      </w:pPr>
      <w:r>
        <w:rPr>
          <w:rFonts w:ascii="Calibri" w:hAnsi="Calibri" w:cs="Calibri"/>
        </w:rPr>
        <w:t xml:space="preserve">- </w:t>
      </w:r>
      <w:r w:rsidRPr="00FB4B0D">
        <w:rPr>
          <w:rFonts w:ascii="Calibri" w:hAnsi="Calibri" w:cs="Calibri"/>
        </w:rPr>
        <w:t>dugovi i provizije za gubitak ili dugove;</w:t>
      </w:r>
    </w:p>
    <w:p w:rsidR="00D305FC" w:rsidRPr="00FB4B0D" w:rsidRDefault="00D305FC" w:rsidP="00D305FC">
      <w:pPr>
        <w:autoSpaceDE w:val="0"/>
        <w:autoSpaceDN w:val="0"/>
        <w:adjustRightInd w:val="0"/>
        <w:ind w:firstLine="540"/>
        <w:jc w:val="both"/>
        <w:rPr>
          <w:rFonts w:ascii="Calibri" w:hAnsi="Calibri" w:cs="Calibri"/>
        </w:rPr>
      </w:pPr>
      <w:r>
        <w:rPr>
          <w:rFonts w:ascii="Calibri" w:hAnsi="Calibri" w:cs="Calibri"/>
        </w:rPr>
        <w:t xml:space="preserve">- </w:t>
      </w:r>
      <w:r w:rsidRPr="00FB4B0D">
        <w:rPr>
          <w:rFonts w:ascii="Calibri" w:hAnsi="Calibri" w:cs="Calibri"/>
        </w:rPr>
        <w:t xml:space="preserve"> neplaćene kamate</w:t>
      </w:r>
    </w:p>
    <w:p w:rsidR="00D305FC" w:rsidRPr="00FB4B0D" w:rsidRDefault="00D305FC" w:rsidP="00D305FC">
      <w:pPr>
        <w:autoSpaceDE w:val="0"/>
        <w:autoSpaceDN w:val="0"/>
        <w:adjustRightInd w:val="0"/>
        <w:ind w:firstLine="540"/>
        <w:jc w:val="both"/>
        <w:rPr>
          <w:rFonts w:ascii="Calibri" w:hAnsi="Calibri" w:cs="Calibri"/>
        </w:rPr>
      </w:pPr>
      <w:r>
        <w:rPr>
          <w:rFonts w:ascii="Calibri" w:hAnsi="Calibri" w:cs="Calibri"/>
        </w:rPr>
        <w:t xml:space="preserve">- </w:t>
      </w:r>
      <w:r w:rsidRPr="00FB4B0D">
        <w:rPr>
          <w:rFonts w:ascii="Calibri" w:hAnsi="Calibri" w:cs="Calibri"/>
        </w:rPr>
        <w:t xml:space="preserve"> stavke već financirane iz drugih projekata;</w:t>
      </w:r>
    </w:p>
    <w:p w:rsidR="00D305FC" w:rsidRDefault="00D305FC" w:rsidP="00D305FC">
      <w:pPr>
        <w:autoSpaceDE w:val="0"/>
        <w:autoSpaceDN w:val="0"/>
        <w:adjustRightInd w:val="0"/>
        <w:ind w:firstLine="540"/>
        <w:jc w:val="both"/>
        <w:rPr>
          <w:rFonts w:ascii="Calibri" w:hAnsi="Calibri" w:cs="Calibri"/>
          <w:color w:val="000000"/>
        </w:rPr>
      </w:pPr>
      <w:r>
        <w:rPr>
          <w:rFonts w:ascii="Calibri" w:hAnsi="Calibri" w:cs="Calibri"/>
          <w:color w:val="000000"/>
        </w:rPr>
        <w:t xml:space="preserve">- </w:t>
      </w:r>
      <w:r w:rsidRPr="00FB4B0D">
        <w:rPr>
          <w:rFonts w:ascii="Calibri" w:hAnsi="Calibri" w:cs="Calibri"/>
          <w:color w:val="000000"/>
        </w:rPr>
        <w:t xml:space="preserve"> kupnja zemlje ili zgrada</w:t>
      </w:r>
    </w:p>
    <w:p w:rsidR="00D305FC" w:rsidRPr="00FB4B0D" w:rsidRDefault="00D305FC" w:rsidP="00D305FC">
      <w:pPr>
        <w:autoSpaceDE w:val="0"/>
        <w:autoSpaceDN w:val="0"/>
        <w:adjustRightInd w:val="0"/>
        <w:ind w:firstLine="540"/>
        <w:jc w:val="both"/>
        <w:rPr>
          <w:rFonts w:ascii="Calibri" w:hAnsi="Calibri" w:cs="Calibri"/>
          <w:color w:val="000000"/>
        </w:rPr>
      </w:pPr>
      <w:r>
        <w:rPr>
          <w:rFonts w:ascii="Calibri" w:hAnsi="Calibri" w:cs="Calibri"/>
          <w:color w:val="000000"/>
        </w:rPr>
        <w:t>- refundacije plaćenih radova i usluga iz sredstava Ugovaratelja</w:t>
      </w:r>
    </w:p>
    <w:p w:rsidR="00D305FC" w:rsidRDefault="00D305FC" w:rsidP="00D305FC">
      <w:pPr>
        <w:jc w:val="both"/>
        <w:rPr>
          <w:rFonts w:ascii="Calibri" w:hAnsi="Calibri" w:cs="Calibri"/>
        </w:rPr>
      </w:pPr>
    </w:p>
    <w:p w:rsidR="00D305FC" w:rsidRDefault="00D305FC" w:rsidP="00D305FC">
      <w:pPr>
        <w:jc w:val="both"/>
        <w:rPr>
          <w:rFonts w:ascii="Calibri" w:hAnsi="Calibri" w:cs="Calibri"/>
        </w:rPr>
      </w:pPr>
      <w:r>
        <w:rPr>
          <w:rFonts w:ascii="Calibri" w:hAnsi="Calibri" w:cs="Calibri"/>
        </w:rPr>
        <w:t xml:space="preserve"> </w:t>
      </w:r>
    </w:p>
    <w:p w:rsidR="00D305FC" w:rsidRDefault="00D305FC" w:rsidP="00D305FC">
      <w:pPr>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 xml:space="preserve">ČLANAK 15 – ISPLATE </w:t>
      </w:r>
    </w:p>
    <w:p w:rsidR="00D305FC" w:rsidRPr="00FB4B0D" w:rsidRDefault="00D305FC" w:rsidP="00D305FC">
      <w:pPr>
        <w:ind w:left="540" w:hanging="540"/>
        <w:jc w:val="both"/>
        <w:rPr>
          <w:rFonts w:ascii="Calibri" w:hAnsi="Calibri" w:cs="Calibri"/>
        </w:rPr>
      </w:pPr>
      <w:r w:rsidRPr="00FB4B0D">
        <w:rPr>
          <w:rFonts w:ascii="Calibri" w:hAnsi="Calibri" w:cs="Calibri"/>
        </w:rPr>
        <w:t xml:space="preserve"> </w:t>
      </w:r>
    </w:p>
    <w:p w:rsidR="00D305FC" w:rsidRPr="00FB4B0D" w:rsidRDefault="00D305FC" w:rsidP="00D305FC">
      <w:pPr>
        <w:jc w:val="both"/>
        <w:rPr>
          <w:rFonts w:ascii="Calibri" w:hAnsi="Calibri" w:cs="Calibri"/>
        </w:rPr>
      </w:pPr>
      <w:r w:rsidRPr="00FB4B0D">
        <w:rPr>
          <w:rFonts w:ascii="Calibri" w:hAnsi="Calibri" w:cs="Calibri"/>
        </w:rPr>
        <w:t xml:space="preserve">15.1. Ugovaratelj će isplatiti sufinanciranje Korisniku </w:t>
      </w:r>
      <w:r>
        <w:rPr>
          <w:rFonts w:ascii="Calibri" w:hAnsi="Calibri" w:cs="Calibri"/>
        </w:rPr>
        <w:t>nakon što se ispune slijedeći uvjeti:</w:t>
      </w:r>
    </w:p>
    <w:p w:rsidR="00D305FC" w:rsidRPr="00FB4B0D" w:rsidRDefault="004C0A50" w:rsidP="00D305FC">
      <w:pPr>
        <w:numPr>
          <w:ilvl w:val="0"/>
          <w:numId w:val="48"/>
        </w:numPr>
        <w:jc w:val="both"/>
        <w:rPr>
          <w:rFonts w:ascii="Calibri" w:hAnsi="Calibri" w:cs="Calibri"/>
        </w:rPr>
      </w:pPr>
      <w:r>
        <w:rPr>
          <w:rFonts w:ascii="Calibri" w:hAnsi="Calibri" w:cs="Calibri"/>
        </w:rPr>
        <w:t>p</w:t>
      </w:r>
      <w:r w:rsidR="00D305FC">
        <w:rPr>
          <w:rFonts w:ascii="Calibri" w:hAnsi="Calibri" w:cs="Calibri"/>
        </w:rPr>
        <w:t xml:space="preserve">otpisan </w:t>
      </w:r>
      <w:r w:rsidR="00D305FC" w:rsidRPr="00FB4B0D">
        <w:rPr>
          <w:rFonts w:ascii="Calibri" w:hAnsi="Calibri" w:cs="Calibri"/>
        </w:rPr>
        <w:t xml:space="preserve">ugovor </w:t>
      </w:r>
      <w:r w:rsidR="00D305FC">
        <w:rPr>
          <w:rFonts w:ascii="Calibri" w:hAnsi="Calibri" w:cs="Calibri"/>
        </w:rPr>
        <w:t>između Ugovaratelja i Korisnika</w:t>
      </w:r>
    </w:p>
    <w:p w:rsidR="00D305FC" w:rsidRDefault="00D305FC" w:rsidP="00D305FC">
      <w:pPr>
        <w:numPr>
          <w:ilvl w:val="0"/>
          <w:numId w:val="48"/>
        </w:numPr>
        <w:jc w:val="both"/>
        <w:rPr>
          <w:rFonts w:ascii="Calibri" w:hAnsi="Calibri" w:cs="Calibri"/>
        </w:rPr>
      </w:pPr>
      <w:r w:rsidRPr="00FB4B0D">
        <w:rPr>
          <w:rFonts w:ascii="Calibri" w:hAnsi="Calibri" w:cs="Calibri"/>
        </w:rPr>
        <w:t>pr</w:t>
      </w:r>
      <w:r>
        <w:rPr>
          <w:rFonts w:ascii="Calibri" w:hAnsi="Calibri" w:cs="Calibri"/>
        </w:rPr>
        <w:t>oveden postupak javne nabave (ako je Korisnik obveznik provedbe postupka)</w:t>
      </w:r>
    </w:p>
    <w:p w:rsidR="00D305FC" w:rsidRPr="00FB4B0D" w:rsidRDefault="00D305FC" w:rsidP="00D305FC">
      <w:pPr>
        <w:numPr>
          <w:ilvl w:val="0"/>
          <w:numId w:val="48"/>
        </w:numPr>
        <w:jc w:val="both"/>
        <w:rPr>
          <w:rFonts w:ascii="Calibri" w:hAnsi="Calibri" w:cs="Calibri"/>
        </w:rPr>
      </w:pPr>
      <w:r w:rsidRPr="00FB4B0D">
        <w:rPr>
          <w:rFonts w:ascii="Calibri" w:hAnsi="Calibri" w:cs="Calibri"/>
        </w:rPr>
        <w:t>potpisan ugovor s izvo</w:t>
      </w:r>
      <w:r>
        <w:rPr>
          <w:rFonts w:ascii="Calibri" w:hAnsi="Calibri" w:cs="Calibri"/>
        </w:rPr>
        <w:t xml:space="preserve">đačem </w:t>
      </w:r>
    </w:p>
    <w:p w:rsidR="00D305FC" w:rsidRPr="00FB4B0D" w:rsidRDefault="00D305FC" w:rsidP="00D305FC">
      <w:pPr>
        <w:numPr>
          <w:ilvl w:val="0"/>
          <w:numId w:val="48"/>
        </w:numPr>
        <w:jc w:val="both"/>
        <w:rPr>
          <w:rFonts w:ascii="Calibri" w:hAnsi="Calibri" w:cs="Calibri"/>
        </w:rPr>
      </w:pPr>
      <w:r>
        <w:rPr>
          <w:rFonts w:ascii="Calibri" w:hAnsi="Calibri" w:cs="Calibri"/>
        </w:rPr>
        <w:t xml:space="preserve">dostavljen </w:t>
      </w:r>
      <w:r w:rsidRPr="00FB4B0D">
        <w:rPr>
          <w:rFonts w:ascii="Calibri" w:hAnsi="Calibri" w:cs="Calibri"/>
        </w:rPr>
        <w:t>zahtjev</w:t>
      </w:r>
      <w:r w:rsidRPr="00FB4B0D">
        <w:rPr>
          <w:rFonts w:ascii="Calibri" w:hAnsi="Calibri" w:cs="Calibri"/>
          <w:vanish/>
        </w:rPr>
        <w:t xml:space="preserve">od mitka od straneđetog dijela SPLATE </w:t>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vanish/>
        </w:rPr>
        <w:pgNum/>
      </w:r>
      <w:r w:rsidRPr="00FB4B0D">
        <w:rPr>
          <w:rFonts w:ascii="Calibri" w:hAnsi="Calibri" w:cs="Calibri"/>
        </w:rPr>
        <w:t xml:space="preserve"> za plaćanje po ispostavljenoj situaciji </w:t>
      </w:r>
      <w:r>
        <w:rPr>
          <w:rFonts w:ascii="Calibri" w:hAnsi="Calibri" w:cs="Calibri"/>
        </w:rPr>
        <w:t xml:space="preserve">izvoditelja radova prethodno ovjerenoj od strane nadzornog tijeka prema Korisniku </w:t>
      </w:r>
      <w:r w:rsidRPr="00FB4B0D">
        <w:rPr>
          <w:rFonts w:ascii="Calibri" w:hAnsi="Calibri" w:cs="Calibri"/>
        </w:rPr>
        <w:t>te</w:t>
      </w:r>
    </w:p>
    <w:p w:rsidR="00D305FC" w:rsidRDefault="00D305FC" w:rsidP="00D305FC">
      <w:pPr>
        <w:numPr>
          <w:ilvl w:val="0"/>
          <w:numId w:val="48"/>
        </w:numPr>
        <w:jc w:val="both"/>
        <w:rPr>
          <w:rFonts w:ascii="Calibri" w:hAnsi="Calibri" w:cs="Calibri"/>
        </w:rPr>
      </w:pPr>
      <w:r w:rsidRPr="00FB4B0D">
        <w:rPr>
          <w:rFonts w:ascii="Calibri" w:hAnsi="Calibri" w:cs="Calibri"/>
        </w:rPr>
        <w:t>dostavljeno periodično izvješć</w:t>
      </w:r>
      <w:r>
        <w:rPr>
          <w:rFonts w:ascii="Calibri" w:hAnsi="Calibri" w:cs="Calibri"/>
        </w:rPr>
        <w:t xml:space="preserve">e o provedbi projekta uz svaki zahtjev za plaćanje. </w:t>
      </w:r>
    </w:p>
    <w:p w:rsidR="004C0A50" w:rsidRDefault="004C0A50" w:rsidP="004C0A50">
      <w:pPr>
        <w:ind w:left="900"/>
        <w:jc w:val="both"/>
        <w:rPr>
          <w:rFonts w:ascii="Calibri" w:hAnsi="Calibri" w:cs="Calibri"/>
        </w:rPr>
      </w:pPr>
    </w:p>
    <w:p w:rsidR="00D305FC" w:rsidRDefault="00D305FC" w:rsidP="00D4326A">
      <w:pPr>
        <w:jc w:val="both"/>
        <w:rPr>
          <w:rFonts w:ascii="Calibri" w:hAnsi="Calibri" w:cs="Calibri"/>
        </w:rPr>
      </w:pPr>
      <w:r>
        <w:rPr>
          <w:rFonts w:ascii="Calibri" w:hAnsi="Calibri" w:cs="Calibri"/>
        </w:rPr>
        <w:t xml:space="preserve">15.2. </w:t>
      </w:r>
      <w:r w:rsidRPr="00FB4B0D">
        <w:rPr>
          <w:rFonts w:ascii="Calibri" w:hAnsi="Calibri" w:cs="Calibri"/>
        </w:rPr>
        <w:t xml:space="preserve">Plaćanja od strane Ugovaratelja </w:t>
      </w:r>
      <w:r>
        <w:rPr>
          <w:rFonts w:ascii="Calibri" w:hAnsi="Calibri" w:cs="Calibri"/>
        </w:rPr>
        <w:t xml:space="preserve">i Korisnika </w:t>
      </w:r>
      <w:r w:rsidRPr="00FB4B0D">
        <w:rPr>
          <w:rFonts w:ascii="Calibri" w:hAnsi="Calibri" w:cs="Calibri"/>
        </w:rPr>
        <w:t xml:space="preserve">biti će izvršeno </w:t>
      </w:r>
      <w:r>
        <w:rPr>
          <w:rFonts w:ascii="Calibri" w:hAnsi="Calibri" w:cs="Calibri"/>
        </w:rPr>
        <w:t>izvoditelju radova prema stvarno ispostavljenim situacijama i u postocima iznosa sufinanciranja Ugovaratelja i Korisnika prikazanih u Proračunu projekta</w:t>
      </w:r>
      <w:r w:rsidR="00D4326A">
        <w:rPr>
          <w:rFonts w:ascii="Calibri" w:hAnsi="Calibri" w:cs="Calibri"/>
        </w:rPr>
        <w:t xml:space="preserve"> i Revidiranom proračunu projekta</w:t>
      </w:r>
      <w:r>
        <w:rPr>
          <w:rFonts w:ascii="Calibri" w:hAnsi="Calibri" w:cs="Calibri"/>
        </w:rPr>
        <w:t xml:space="preserve">, </w:t>
      </w:r>
      <w:r w:rsidR="00D4326A">
        <w:rPr>
          <w:rFonts w:ascii="Calibri" w:hAnsi="Calibri" w:cs="Calibri"/>
        </w:rPr>
        <w:t xml:space="preserve">nakon provedenog postupka javne nabave, a </w:t>
      </w:r>
      <w:r>
        <w:rPr>
          <w:rFonts w:ascii="Calibri" w:hAnsi="Calibri" w:cs="Calibri"/>
        </w:rPr>
        <w:t xml:space="preserve">za stvarno odrađene radove dostavljene od strane Korisnika Ugovaratelju, sukladno proceduri. </w:t>
      </w:r>
    </w:p>
    <w:p w:rsidR="00D4326A" w:rsidRDefault="00D305FC" w:rsidP="00D305FC">
      <w:pPr>
        <w:jc w:val="both"/>
        <w:rPr>
          <w:rFonts w:ascii="Calibri" w:hAnsi="Calibri" w:cs="Calibri"/>
        </w:rPr>
      </w:pPr>
      <w:r>
        <w:rPr>
          <w:rFonts w:ascii="Calibri" w:hAnsi="Calibri" w:cs="Calibri"/>
        </w:rPr>
        <w:t>Korisnik je dužan ispostavljenu situaciju dostaviti Ugovaratelju u izvorniku.</w:t>
      </w:r>
      <w:bookmarkStart w:id="0" w:name="_GoBack"/>
      <w:bookmarkEnd w:id="0"/>
    </w:p>
    <w:p w:rsidR="00D305FC" w:rsidRPr="00FB4B0D" w:rsidRDefault="00D305FC" w:rsidP="00D305FC">
      <w:pPr>
        <w:jc w:val="both"/>
        <w:rPr>
          <w:rFonts w:ascii="Calibri" w:hAnsi="Calibri" w:cs="Calibri"/>
        </w:rPr>
      </w:pPr>
      <w:r>
        <w:rPr>
          <w:rFonts w:ascii="Calibri" w:hAnsi="Calibri" w:cs="Calibri"/>
        </w:rPr>
        <w:lastRenderedPageBreak/>
        <w:t xml:space="preserve"> </w:t>
      </w:r>
      <w:r w:rsidRPr="00FB4B0D">
        <w:rPr>
          <w:rFonts w:ascii="Calibri" w:hAnsi="Calibri" w:cs="Calibri"/>
        </w:rPr>
        <w:t>15.</w:t>
      </w:r>
      <w:r>
        <w:rPr>
          <w:rFonts w:ascii="Calibri" w:hAnsi="Calibri" w:cs="Calibri"/>
        </w:rPr>
        <w:t>3</w:t>
      </w:r>
      <w:r w:rsidRPr="00FB4B0D">
        <w:rPr>
          <w:rFonts w:ascii="Calibri" w:hAnsi="Calibri" w:cs="Calibri"/>
        </w:rPr>
        <w:t xml:space="preserve">. </w:t>
      </w:r>
      <w:r>
        <w:rPr>
          <w:rFonts w:ascii="Calibri" w:hAnsi="Calibri" w:cs="Calibri"/>
        </w:rPr>
        <w:t xml:space="preserve">Vremenski rok za plaćanje je 30 dana od ovjere situacije od strane Ugovaratelja. </w:t>
      </w:r>
    </w:p>
    <w:p w:rsidR="00D305FC" w:rsidRDefault="00D305FC" w:rsidP="00D305FC">
      <w:pPr>
        <w:jc w:val="both"/>
        <w:rPr>
          <w:rFonts w:ascii="Calibri" w:hAnsi="Calibri" w:cs="Calibri"/>
          <w:b/>
        </w:rPr>
      </w:pPr>
      <w:r w:rsidRPr="006B42FF">
        <w:rPr>
          <w:rFonts w:ascii="Calibri" w:hAnsi="Calibri" w:cs="Calibri"/>
          <w:b/>
        </w:rPr>
        <w:t xml:space="preserve">Za udio sufinanciranja </w:t>
      </w:r>
      <w:r>
        <w:rPr>
          <w:rFonts w:ascii="Calibri" w:hAnsi="Calibri" w:cs="Calibri"/>
          <w:b/>
        </w:rPr>
        <w:t xml:space="preserve">Ugovaratelja, zadnja  </w:t>
      </w:r>
      <w:r w:rsidRPr="006B42FF">
        <w:rPr>
          <w:rFonts w:ascii="Calibri" w:hAnsi="Calibri" w:cs="Calibri"/>
          <w:b/>
        </w:rPr>
        <w:t>ispostavljena situacija za aktivnost u 201</w:t>
      </w:r>
      <w:r w:rsidR="00D4326A">
        <w:rPr>
          <w:rFonts w:ascii="Calibri" w:hAnsi="Calibri" w:cs="Calibri"/>
          <w:b/>
        </w:rPr>
        <w:t>3</w:t>
      </w:r>
      <w:r w:rsidRPr="006B42FF">
        <w:rPr>
          <w:rFonts w:ascii="Calibri" w:hAnsi="Calibri" w:cs="Calibri"/>
          <w:b/>
        </w:rPr>
        <w:t xml:space="preserve">. godini treba biti dostavljena najkasnije do </w:t>
      </w:r>
      <w:r w:rsidR="00D4326A">
        <w:rPr>
          <w:rFonts w:ascii="Calibri" w:hAnsi="Calibri" w:cs="Calibri"/>
          <w:b/>
        </w:rPr>
        <w:t>3</w:t>
      </w:r>
      <w:r w:rsidRPr="006B42FF">
        <w:rPr>
          <w:rFonts w:ascii="Calibri" w:hAnsi="Calibri" w:cs="Calibri"/>
          <w:b/>
        </w:rPr>
        <w:t>0. studenoga 201</w:t>
      </w:r>
      <w:r w:rsidR="00D4326A">
        <w:rPr>
          <w:rFonts w:ascii="Calibri" w:hAnsi="Calibri" w:cs="Calibri"/>
          <w:b/>
        </w:rPr>
        <w:t>3</w:t>
      </w:r>
      <w:r w:rsidRPr="006B42FF">
        <w:rPr>
          <w:rFonts w:ascii="Calibri" w:hAnsi="Calibri" w:cs="Calibri"/>
          <w:b/>
        </w:rPr>
        <w:t>. godine, a da bi bila plaćena u 201</w:t>
      </w:r>
      <w:r w:rsidR="00D4326A">
        <w:rPr>
          <w:rFonts w:ascii="Calibri" w:hAnsi="Calibri" w:cs="Calibri"/>
          <w:b/>
        </w:rPr>
        <w:t>3</w:t>
      </w:r>
      <w:r w:rsidRPr="006B42FF">
        <w:rPr>
          <w:rFonts w:ascii="Calibri" w:hAnsi="Calibri" w:cs="Calibri"/>
          <w:b/>
        </w:rPr>
        <w:t>. godini.</w:t>
      </w:r>
    </w:p>
    <w:p w:rsidR="00D4326A" w:rsidRDefault="00D4326A" w:rsidP="00D305FC">
      <w:pPr>
        <w:jc w:val="both"/>
        <w:rPr>
          <w:rFonts w:ascii="Calibri" w:hAnsi="Calibri" w:cs="Calibri"/>
          <w:b/>
        </w:rPr>
      </w:pPr>
    </w:p>
    <w:p w:rsidR="00D305FC" w:rsidRPr="006B42FF" w:rsidRDefault="00D305FC" w:rsidP="00D305FC">
      <w:pPr>
        <w:jc w:val="both"/>
        <w:rPr>
          <w:rFonts w:ascii="Calibri" w:hAnsi="Calibri" w:cs="Calibri"/>
        </w:rPr>
      </w:pPr>
      <w:r w:rsidRPr="006B42FF">
        <w:rPr>
          <w:rFonts w:ascii="Calibri" w:hAnsi="Calibri" w:cs="Calibri"/>
        </w:rPr>
        <w:t>15.4</w:t>
      </w:r>
      <w:r>
        <w:rPr>
          <w:rFonts w:ascii="Calibri" w:hAnsi="Calibri" w:cs="Calibri"/>
        </w:rPr>
        <w:t>.</w:t>
      </w:r>
      <w:r w:rsidRPr="006B42FF">
        <w:rPr>
          <w:rFonts w:ascii="Calibri" w:hAnsi="Calibri" w:cs="Calibri"/>
        </w:rPr>
        <w:t xml:space="preserve">  Da bi se priznao udio troška Korisnika u završnom izvješću sva potraživanja izvođača do iznosa sredstava predviđenih u Proračunu projekta</w:t>
      </w:r>
      <w:r w:rsidR="00D4326A">
        <w:rPr>
          <w:rFonts w:ascii="Calibri" w:hAnsi="Calibri" w:cs="Calibri"/>
        </w:rPr>
        <w:t xml:space="preserve"> i Revidiranom proračunu projekta</w:t>
      </w:r>
      <w:r w:rsidRPr="006B42FF">
        <w:rPr>
          <w:rFonts w:ascii="Calibri" w:hAnsi="Calibri" w:cs="Calibri"/>
        </w:rPr>
        <w:t>, a vezana uz aktivnost koja je predmet Ugovora između MRRFEU i Korisnika i ovoga Dodatka, trebaju biti isplaćena i</w:t>
      </w:r>
      <w:r w:rsidR="00D4326A">
        <w:rPr>
          <w:rFonts w:ascii="Calibri" w:hAnsi="Calibri" w:cs="Calibri"/>
        </w:rPr>
        <w:t>zvođaču najkasnije do 31.12.2013</w:t>
      </w:r>
      <w:r w:rsidRPr="006B42FF">
        <w:rPr>
          <w:rFonts w:ascii="Calibri" w:hAnsi="Calibri" w:cs="Calibri"/>
        </w:rPr>
        <w:t>. godine</w:t>
      </w:r>
      <w:r w:rsidR="00D4326A">
        <w:rPr>
          <w:rFonts w:ascii="Calibri" w:hAnsi="Calibri" w:cs="Calibri"/>
        </w:rPr>
        <w:t xml:space="preserve"> odnosno najkasnije do 31.03.2013. godine</w:t>
      </w:r>
      <w:r w:rsidRPr="006B42FF">
        <w:rPr>
          <w:rFonts w:ascii="Calibri" w:hAnsi="Calibri" w:cs="Calibri"/>
        </w:rPr>
        <w:t xml:space="preserve">. </w:t>
      </w:r>
    </w:p>
    <w:p w:rsidR="00D305FC" w:rsidRDefault="00D305FC" w:rsidP="00D305FC">
      <w:pPr>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b/>
          <w:color w:val="000000"/>
        </w:rPr>
        <w:t>ČLANAK 16 – RAČUNI TE TEHNIČKE I FINANCIJSKE PROVJERE</w:t>
      </w:r>
    </w:p>
    <w:p w:rsidR="00D305FC" w:rsidRPr="00FB4B0D" w:rsidRDefault="00D305FC" w:rsidP="00D305FC">
      <w:pPr>
        <w:autoSpaceDE w:val="0"/>
        <w:autoSpaceDN w:val="0"/>
        <w:adjustRightInd w:val="0"/>
        <w:jc w:val="both"/>
        <w:rPr>
          <w:rFonts w:ascii="Calibri" w:hAnsi="Calibri" w:cs="Calibri"/>
          <w:color w:val="000000"/>
        </w:rPr>
      </w:pPr>
    </w:p>
    <w:p w:rsidR="00D305FC" w:rsidRDefault="00D305FC" w:rsidP="00D305FC">
      <w:pPr>
        <w:jc w:val="both"/>
        <w:rPr>
          <w:rFonts w:ascii="Calibri" w:hAnsi="Calibri" w:cs="Calibri"/>
        </w:rPr>
      </w:pPr>
      <w:r w:rsidRPr="00FB4B0D">
        <w:rPr>
          <w:rFonts w:ascii="Calibri" w:hAnsi="Calibri" w:cs="Calibri"/>
        </w:rPr>
        <w:t>16.1. Korisnik će dopustiti MRRFEU pregled dokumentacij</w:t>
      </w:r>
      <w:r>
        <w:rPr>
          <w:rFonts w:ascii="Calibri" w:hAnsi="Calibri" w:cs="Calibri"/>
        </w:rPr>
        <w:t>e pri kontroli</w:t>
      </w:r>
      <w:r w:rsidRPr="00FB4B0D">
        <w:rPr>
          <w:rFonts w:ascii="Calibri" w:hAnsi="Calibri" w:cs="Calibri"/>
        </w:rPr>
        <w:t xml:space="preserve"> </w:t>
      </w:r>
      <w:r>
        <w:rPr>
          <w:rFonts w:ascii="Calibri" w:hAnsi="Calibri" w:cs="Calibri"/>
        </w:rPr>
        <w:t xml:space="preserve">realizacije Projekta </w:t>
      </w:r>
      <w:r w:rsidRPr="00FB4B0D">
        <w:rPr>
          <w:rFonts w:ascii="Calibri" w:hAnsi="Calibri" w:cs="Calibri"/>
        </w:rPr>
        <w:t>na licu mjesta</w:t>
      </w:r>
      <w:r>
        <w:rPr>
          <w:rFonts w:ascii="Calibri" w:hAnsi="Calibri" w:cs="Calibri"/>
        </w:rPr>
        <w:t>, a ako</w:t>
      </w:r>
      <w:r w:rsidRPr="00FB4B0D">
        <w:rPr>
          <w:rFonts w:ascii="Calibri" w:hAnsi="Calibri" w:cs="Calibri"/>
        </w:rPr>
        <w:t xml:space="preserve"> je potrebno </w:t>
      </w:r>
      <w:r>
        <w:rPr>
          <w:rFonts w:ascii="Calibri" w:hAnsi="Calibri" w:cs="Calibri"/>
        </w:rPr>
        <w:t xml:space="preserve">i </w:t>
      </w:r>
      <w:r w:rsidRPr="00FB4B0D">
        <w:rPr>
          <w:rFonts w:ascii="Calibri" w:hAnsi="Calibri" w:cs="Calibri"/>
        </w:rPr>
        <w:t>potpunu</w:t>
      </w:r>
      <w:r>
        <w:rPr>
          <w:rFonts w:ascii="Calibri" w:hAnsi="Calibri" w:cs="Calibri"/>
        </w:rPr>
        <w:t xml:space="preserve"> reviziju, i to na temelju </w:t>
      </w:r>
      <w:r w:rsidRPr="00FB4B0D">
        <w:rPr>
          <w:rFonts w:ascii="Calibri" w:hAnsi="Calibri" w:cs="Calibri"/>
        </w:rPr>
        <w:t xml:space="preserve">popratne dokumentacije za račune, računovodstvene dokumente ili bilo koje dokumente relevantne za sufinanciranje </w:t>
      </w:r>
      <w:r>
        <w:rPr>
          <w:rFonts w:ascii="Calibri" w:hAnsi="Calibri" w:cs="Calibri"/>
        </w:rPr>
        <w:t>Projekta</w:t>
      </w:r>
      <w:r w:rsidRPr="00FB4B0D">
        <w:rPr>
          <w:rFonts w:ascii="Calibri" w:hAnsi="Calibri" w:cs="Calibri"/>
        </w:rPr>
        <w:t xml:space="preserve">. </w:t>
      </w:r>
    </w:p>
    <w:p w:rsidR="00D4326A" w:rsidRPr="00FB4B0D" w:rsidRDefault="00D4326A" w:rsidP="00D305FC">
      <w:pPr>
        <w:jc w:val="both"/>
        <w:rPr>
          <w:rFonts w:ascii="Calibri" w:hAnsi="Calibri" w:cs="Calibri"/>
        </w:rPr>
      </w:pPr>
    </w:p>
    <w:p w:rsidR="00D305FC" w:rsidRPr="00FB4B0D" w:rsidRDefault="00D305FC" w:rsidP="00D305FC">
      <w:pPr>
        <w:jc w:val="both"/>
        <w:rPr>
          <w:rFonts w:ascii="Calibri" w:hAnsi="Calibri" w:cs="Calibri"/>
        </w:rPr>
      </w:pPr>
      <w:r w:rsidRPr="00FB4B0D">
        <w:rPr>
          <w:rFonts w:ascii="Calibri" w:hAnsi="Calibri" w:cs="Calibri"/>
        </w:rPr>
        <w:t xml:space="preserve">16.2. Korisnik je obvezan osoblju MRRFEU osigurati pristup lokaciji na kojoj je </w:t>
      </w:r>
      <w:r>
        <w:rPr>
          <w:rFonts w:ascii="Calibri" w:hAnsi="Calibri" w:cs="Calibri"/>
        </w:rPr>
        <w:t>Projekt</w:t>
      </w:r>
      <w:r w:rsidRPr="00FB4B0D">
        <w:rPr>
          <w:rFonts w:ascii="Calibri" w:hAnsi="Calibri" w:cs="Calibri"/>
        </w:rPr>
        <w:t xml:space="preserve"> implementiran,</w:t>
      </w:r>
      <w:r>
        <w:rPr>
          <w:rFonts w:ascii="Calibri" w:hAnsi="Calibri" w:cs="Calibri"/>
        </w:rPr>
        <w:t xml:space="preserve"> </w:t>
      </w:r>
      <w:r w:rsidRPr="00FB4B0D">
        <w:rPr>
          <w:rFonts w:ascii="Calibri" w:hAnsi="Calibri" w:cs="Calibri"/>
        </w:rPr>
        <w:t xml:space="preserve">uključujući informacijski sistem, kao i sve dokumente i podatke koji su vezani uz tehničko i financijsko rukovođenje </w:t>
      </w:r>
      <w:r>
        <w:rPr>
          <w:rFonts w:ascii="Calibri" w:hAnsi="Calibri" w:cs="Calibri"/>
        </w:rPr>
        <w:t>Projekt</w:t>
      </w:r>
      <w:r w:rsidRPr="00FB4B0D">
        <w:rPr>
          <w:rFonts w:ascii="Calibri" w:hAnsi="Calibri" w:cs="Calibri"/>
        </w:rPr>
        <w:t xml:space="preserve">om te osigurati njihov rad. Pristup dat osoblju MRRFEU biti će na bazi povjerljivosti prema trećoj strani, bez utjecaja na obaveze prema zakonu pod koji spadaju. Dokumenti moraju biti lako dostupni i  spremljeni tako da ih se lako može pregledati i Korisnik mora informirati Ugovaratelja o njihovoj lokaciji.   </w:t>
      </w:r>
    </w:p>
    <w:p w:rsidR="00D305FC" w:rsidRDefault="00D305FC" w:rsidP="00D305FC">
      <w:pPr>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color w:val="000000"/>
        </w:rPr>
      </w:pPr>
      <w:r>
        <w:rPr>
          <w:rFonts w:ascii="Calibri" w:hAnsi="Calibri" w:cs="Calibri"/>
          <w:b/>
          <w:color w:val="000000"/>
        </w:rPr>
        <w:t>Č</w:t>
      </w:r>
      <w:r w:rsidRPr="00FB4B0D">
        <w:rPr>
          <w:rFonts w:ascii="Calibri" w:hAnsi="Calibri" w:cs="Calibri"/>
          <w:b/>
          <w:color w:val="000000"/>
        </w:rPr>
        <w:t xml:space="preserve">LANAK 17 – KONAČNI IZNOS </w:t>
      </w:r>
      <w:r>
        <w:rPr>
          <w:rFonts w:ascii="Calibri" w:hAnsi="Calibri" w:cs="Calibri"/>
          <w:b/>
          <w:color w:val="000000"/>
        </w:rPr>
        <w:t>SU</w:t>
      </w:r>
      <w:r w:rsidRPr="00FB4B0D">
        <w:rPr>
          <w:rFonts w:ascii="Calibri" w:hAnsi="Calibri" w:cs="Calibri"/>
          <w:b/>
          <w:color w:val="000000"/>
        </w:rPr>
        <w:t>FINANCIRANJA OD STRANE UGOVARATELJA</w:t>
      </w:r>
    </w:p>
    <w:p w:rsidR="00D305FC" w:rsidRPr="00FB4B0D" w:rsidRDefault="00D305FC" w:rsidP="00D305FC">
      <w:pPr>
        <w:jc w:val="both"/>
        <w:rPr>
          <w:rFonts w:ascii="Calibri" w:hAnsi="Calibri" w:cs="Calibri"/>
        </w:rPr>
      </w:pPr>
    </w:p>
    <w:p w:rsidR="00D305FC" w:rsidRDefault="00D305FC" w:rsidP="00D305FC">
      <w:pPr>
        <w:jc w:val="both"/>
        <w:rPr>
          <w:rFonts w:ascii="Calibri" w:hAnsi="Calibri" w:cs="Calibri"/>
        </w:rPr>
      </w:pPr>
      <w:r w:rsidRPr="00FB4B0D">
        <w:rPr>
          <w:rFonts w:ascii="Calibri" w:hAnsi="Calibri" w:cs="Calibri"/>
        </w:rPr>
        <w:t>17.1</w:t>
      </w:r>
      <w:r>
        <w:rPr>
          <w:rFonts w:ascii="Calibri" w:hAnsi="Calibri" w:cs="Calibri"/>
        </w:rPr>
        <w:t>.</w:t>
      </w:r>
      <w:r w:rsidRPr="00FB4B0D">
        <w:rPr>
          <w:rFonts w:ascii="Calibri" w:hAnsi="Calibri" w:cs="Calibri"/>
        </w:rPr>
        <w:t xml:space="preserve"> Ukupan iznos koji treba biti plaćen od Ugovaratelja ne smije prekoračit</w:t>
      </w:r>
      <w:r>
        <w:rPr>
          <w:rFonts w:ascii="Calibri" w:hAnsi="Calibri" w:cs="Calibri"/>
        </w:rPr>
        <w:t>i</w:t>
      </w:r>
      <w:r w:rsidRPr="00FB4B0D">
        <w:rPr>
          <w:rFonts w:ascii="Calibri" w:hAnsi="Calibri" w:cs="Calibri"/>
        </w:rPr>
        <w:t xml:space="preserve"> </w:t>
      </w:r>
      <w:r>
        <w:rPr>
          <w:rFonts w:ascii="Calibri" w:hAnsi="Calibri" w:cs="Calibri"/>
        </w:rPr>
        <w:t xml:space="preserve">ODOBRENI </w:t>
      </w:r>
      <w:r w:rsidRPr="00FB4B0D">
        <w:rPr>
          <w:rFonts w:ascii="Calibri" w:hAnsi="Calibri" w:cs="Calibri"/>
        </w:rPr>
        <w:t>maksimalni iznos sufinanciranja</w:t>
      </w:r>
      <w:r w:rsidR="00D4326A">
        <w:rPr>
          <w:rFonts w:ascii="Calibri" w:hAnsi="Calibri" w:cs="Calibri"/>
        </w:rPr>
        <w:t xml:space="preserve"> iz članka 1. stavak 2. Ugovora o sufinanciranju</w:t>
      </w:r>
      <w:r>
        <w:rPr>
          <w:rFonts w:ascii="Calibri" w:hAnsi="Calibri" w:cs="Calibri"/>
        </w:rPr>
        <w:t>.</w:t>
      </w:r>
    </w:p>
    <w:p w:rsidR="00D305FC" w:rsidRPr="00D4326A" w:rsidRDefault="00D305FC" w:rsidP="00D305FC">
      <w:pPr>
        <w:jc w:val="both"/>
        <w:rPr>
          <w:rFonts w:ascii="Calibri" w:hAnsi="Calibri" w:cs="Calibri"/>
        </w:rPr>
      </w:pPr>
      <w:r>
        <w:rPr>
          <w:rFonts w:ascii="Calibri" w:hAnsi="Calibri" w:cs="Calibri"/>
        </w:rPr>
        <w:t xml:space="preserve">17.2.  Ukoliko nakon provedene javne nabave ugovorena vrijednost Projekta bude manja od planske, Ugovaratelj i Korisnik sudjeluju u financiranju </w:t>
      </w:r>
      <w:r w:rsidRPr="00D4326A">
        <w:rPr>
          <w:rFonts w:ascii="Calibri" w:hAnsi="Calibri" w:cs="Calibri"/>
        </w:rPr>
        <w:t>istog sukladno postocima u</w:t>
      </w:r>
      <w:r w:rsidR="00D4326A" w:rsidRPr="00D4326A">
        <w:rPr>
          <w:rFonts w:ascii="Calibri" w:hAnsi="Calibri" w:cs="Calibri"/>
        </w:rPr>
        <w:t>tvrđenih u članku 1. stavak 3. Ugovora i Revidiranom proračunu projekta</w:t>
      </w:r>
      <w:r w:rsidRPr="00D4326A">
        <w:rPr>
          <w:rFonts w:ascii="Calibri" w:hAnsi="Calibri" w:cs="Calibri"/>
        </w:rPr>
        <w:t>.</w:t>
      </w:r>
    </w:p>
    <w:p w:rsidR="00D305FC" w:rsidRDefault="00D305FC" w:rsidP="00D305FC">
      <w:pPr>
        <w:jc w:val="both"/>
        <w:rPr>
          <w:rFonts w:ascii="Calibri" w:hAnsi="Calibri" w:cs="Calibri"/>
        </w:rPr>
      </w:pPr>
      <w:r>
        <w:rPr>
          <w:rFonts w:ascii="Calibri" w:hAnsi="Calibri" w:cs="Calibri"/>
        </w:rPr>
        <w:t xml:space="preserve">17.03.  Ukoliko nakon provedene javne nabave ugovorena vrijednost Projekta bude veća od planske, Ugovaratelj Projekt sufinancira do maksimalnog iznosa navedenog </w:t>
      </w:r>
      <w:r w:rsidRPr="00D4326A">
        <w:rPr>
          <w:rFonts w:ascii="Calibri" w:hAnsi="Calibri" w:cs="Calibri"/>
        </w:rPr>
        <w:t xml:space="preserve">u </w:t>
      </w:r>
      <w:r w:rsidR="00D4326A">
        <w:rPr>
          <w:rFonts w:ascii="Calibri" w:hAnsi="Calibri" w:cs="Calibri"/>
        </w:rPr>
        <w:t xml:space="preserve">članku 1. stavak </w:t>
      </w:r>
      <w:r w:rsidRPr="00D4326A">
        <w:rPr>
          <w:rFonts w:ascii="Calibri" w:hAnsi="Calibri" w:cs="Calibri"/>
        </w:rPr>
        <w:t>2</w:t>
      </w:r>
      <w:r w:rsidR="00D4326A">
        <w:rPr>
          <w:rFonts w:ascii="Calibri" w:hAnsi="Calibri" w:cs="Calibri"/>
        </w:rPr>
        <w:t>.</w:t>
      </w:r>
      <w:r w:rsidRPr="00D4326A">
        <w:rPr>
          <w:rFonts w:ascii="Calibri" w:hAnsi="Calibri" w:cs="Calibri"/>
        </w:rPr>
        <w:t xml:space="preserve"> Ugovora o sufinanciranju, </w:t>
      </w:r>
      <w:r w:rsidR="00D4326A" w:rsidRPr="00D4326A">
        <w:rPr>
          <w:rFonts w:ascii="Calibri" w:hAnsi="Calibri" w:cs="Calibri"/>
        </w:rPr>
        <w:t xml:space="preserve">a </w:t>
      </w:r>
      <w:r w:rsidRPr="00D4326A">
        <w:rPr>
          <w:rFonts w:ascii="Calibri" w:hAnsi="Calibri" w:cs="Calibri"/>
        </w:rPr>
        <w:t xml:space="preserve">Korisnik </w:t>
      </w:r>
      <w:r>
        <w:rPr>
          <w:rFonts w:ascii="Calibri" w:hAnsi="Calibri" w:cs="Calibri"/>
        </w:rPr>
        <w:t>osigurava sav preostali iznos kao i eventualne nepredviđene radove na Projektu.</w:t>
      </w:r>
    </w:p>
    <w:p w:rsidR="00D305FC" w:rsidRDefault="00D305FC" w:rsidP="00D305FC">
      <w:pPr>
        <w:jc w:val="both"/>
        <w:rPr>
          <w:rFonts w:ascii="Calibri" w:hAnsi="Calibri" w:cs="Calibri"/>
        </w:rPr>
      </w:pPr>
    </w:p>
    <w:p w:rsidR="00D305FC" w:rsidRPr="00FB4B0D" w:rsidRDefault="00D305FC" w:rsidP="00D305FC">
      <w:pPr>
        <w:jc w:val="both"/>
        <w:rPr>
          <w:rFonts w:ascii="Calibri" w:hAnsi="Calibri" w:cs="Calibri"/>
        </w:rPr>
      </w:pPr>
    </w:p>
    <w:p w:rsidR="00D305FC" w:rsidRPr="00FB4B0D" w:rsidRDefault="00D305FC" w:rsidP="00D305FC">
      <w:pPr>
        <w:autoSpaceDE w:val="0"/>
        <w:autoSpaceDN w:val="0"/>
        <w:adjustRightInd w:val="0"/>
        <w:jc w:val="both"/>
        <w:rPr>
          <w:rFonts w:ascii="Calibri" w:hAnsi="Calibri" w:cs="Calibri"/>
          <w:b/>
          <w:color w:val="000000"/>
        </w:rPr>
      </w:pPr>
      <w:r w:rsidRPr="00FB4B0D">
        <w:rPr>
          <w:rFonts w:ascii="Calibri" w:hAnsi="Calibri" w:cs="Calibri"/>
        </w:rPr>
        <w:t xml:space="preserve"> </w:t>
      </w:r>
      <w:r w:rsidRPr="00FB4B0D">
        <w:rPr>
          <w:rFonts w:ascii="Calibri" w:hAnsi="Calibri" w:cs="Calibri"/>
          <w:b/>
          <w:color w:val="000000"/>
        </w:rPr>
        <w:t xml:space="preserve">ČLANAK 18 </w:t>
      </w:r>
      <w:r>
        <w:rPr>
          <w:rFonts w:ascii="Calibri" w:hAnsi="Calibri" w:cs="Calibri"/>
          <w:b/>
          <w:color w:val="000000"/>
        </w:rPr>
        <w:t>–</w:t>
      </w:r>
      <w:r w:rsidRPr="00FB4B0D">
        <w:rPr>
          <w:rFonts w:ascii="Calibri" w:hAnsi="Calibri" w:cs="Calibri"/>
          <w:b/>
          <w:color w:val="000000"/>
        </w:rPr>
        <w:t xml:space="preserve"> POVRAT</w:t>
      </w:r>
      <w:r>
        <w:rPr>
          <w:rFonts w:ascii="Calibri" w:hAnsi="Calibri" w:cs="Calibri"/>
          <w:b/>
          <w:color w:val="000000"/>
        </w:rPr>
        <w:t xml:space="preserve"> I NAPLATA</w:t>
      </w:r>
    </w:p>
    <w:p w:rsidR="00D305FC" w:rsidRPr="00FB4B0D" w:rsidRDefault="00D305FC" w:rsidP="00D305FC">
      <w:pPr>
        <w:jc w:val="both"/>
        <w:rPr>
          <w:rFonts w:ascii="Calibri" w:hAnsi="Calibri" w:cs="Calibri"/>
        </w:rPr>
      </w:pPr>
    </w:p>
    <w:p w:rsidR="00D305FC" w:rsidRPr="00FB4B0D" w:rsidRDefault="00D305FC" w:rsidP="00D305FC">
      <w:pPr>
        <w:jc w:val="both"/>
        <w:rPr>
          <w:rFonts w:ascii="Calibri" w:hAnsi="Calibri" w:cs="Calibri"/>
        </w:rPr>
      </w:pPr>
      <w:r w:rsidRPr="00FB4B0D">
        <w:rPr>
          <w:rFonts w:ascii="Calibri" w:hAnsi="Calibri" w:cs="Calibri"/>
        </w:rPr>
        <w:t>18.1 Korisnik se obavezuje izvršiti povrat bilo kojeg iznosa uplaćenog prekoračenja finalnog iznosa</w:t>
      </w:r>
      <w:r>
        <w:rPr>
          <w:rFonts w:ascii="Calibri" w:hAnsi="Calibri" w:cs="Calibri"/>
        </w:rPr>
        <w:t xml:space="preserve"> ili bilo kojeg drugog iznosa neopravdanog od strane Korisnika</w:t>
      </w:r>
      <w:r w:rsidRPr="00FB4B0D">
        <w:rPr>
          <w:rFonts w:ascii="Calibri" w:hAnsi="Calibri" w:cs="Calibri"/>
        </w:rPr>
        <w:t>, po zahtjevu Ugovaratelja</w:t>
      </w:r>
      <w:r w:rsidR="00D4326A">
        <w:rPr>
          <w:rFonts w:ascii="Calibri" w:hAnsi="Calibri" w:cs="Calibri"/>
        </w:rPr>
        <w:t>,</w:t>
      </w:r>
      <w:r w:rsidRPr="00FB4B0D">
        <w:rPr>
          <w:rFonts w:ascii="Calibri" w:hAnsi="Calibri" w:cs="Calibri"/>
        </w:rPr>
        <w:t xml:space="preserve"> u roku od 30 dana od primitka zahtjeva. </w:t>
      </w:r>
    </w:p>
    <w:p w:rsidR="00D305FC" w:rsidRDefault="00D305FC" w:rsidP="00D305FC">
      <w:pPr>
        <w:jc w:val="both"/>
        <w:rPr>
          <w:rFonts w:ascii="Calibri" w:hAnsi="Calibri" w:cs="Calibri"/>
        </w:rPr>
      </w:pPr>
    </w:p>
    <w:p w:rsidR="00D4326A" w:rsidRDefault="00D305FC" w:rsidP="00D305FC">
      <w:pPr>
        <w:jc w:val="both"/>
        <w:rPr>
          <w:rFonts w:ascii="Calibri" w:hAnsi="Calibri" w:cs="Calibri"/>
        </w:rPr>
      </w:pPr>
      <w:r w:rsidRPr="00FB4B0D">
        <w:rPr>
          <w:rFonts w:ascii="Calibri" w:hAnsi="Calibri" w:cs="Calibri"/>
        </w:rPr>
        <w:t xml:space="preserve">18.2 Ako Korisnik ne uspije izvršiti uplatu u vremenskom roku danom od Ugovaratelja, Ugovaratelj može povećati dugovanje pridodajući kamatu po smanjenoj stopi odobrenoj od Hrvatske narodne banke. Zatezna kamata će biti povećana tijekom vremena koje proizlazi između dana uplate i postavljenog roka određenog od Ugovaratelja (isključiv) i dana na koji je uplata izvršena (uključivo). Bilo koje djelomične uplate će prvo pokriti tako utvrđenu kamatnu razliku. </w:t>
      </w:r>
    </w:p>
    <w:p w:rsidR="00D305FC" w:rsidRDefault="00D305FC" w:rsidP="00D305FC">
      <w:pPr>
        <w:jc w:val="both"/>
        <w:rPr>
          <w:rFonts w:ascii="Calibri" w:hAnsi="Calibri" w:cs="Calibri"/>
        </w:rPr>
      </w:pPr>
      <w:r>
        <w:rPr>
          <w:rFonts w:ascii="Calibri" w:hAnsi="Calibri" w:cs="Calibri"/>
        </w:rPr>
        <w:t>Ukoliko Korisnik i nakon poziva i protekom vremenskog roka danog od Ugovaratelja za povrat sredstava, sa naznačenim računom i pozivom na broj uplate, ne izvrši povrat, Ugovaratelj će pristupiti naplati bjanko zadužnice uvećane za zakonske kamate.</w:t>
      </w:r>
    </w:p>
    <w:p w:rsidR="00D305FC" w:rsidRPr="00FB4B0D" w:rsidRDefault="00D305FC" w:rsidP="00D305FC">
      <w:pPr>
        <w:jc w:val="both"/>
        <w:rPr>
          <w:rFonts w:ascii="Calibri" w:hAnsi="Calibri" w:cs="Calibri"/>
        </w:rPr>
      </w:pPr>
    </w:p>
    <w:p w:rsidR="00D305FC" w:rsidRPr="00FB4B0D" w:rsidRDefault="00D305FC" w:rsidP="00D305FC">
      <w:pPr>
        <w:jc w:val="both"/>
        <w:rPr>
          <w:rFonts w:ascii="Calibri" w:hAnsi="Calibri" w:cs="Calibri"/>
        </w:rPr>
      </w:pPr>
      <w:r w:rsidRPr="00FB4B0D">
        <w:rPr>
          <w:rFonts w:ascii="Calibri" w:hAnsi="Calibri" w:cs="Calibri"/>
        </w:rPr>
        <w:t xml:space="preserve">18.3 </w:t>
      </w:r>
      <w:r>
        <w:rPr>
          <w:rFonts w:ascii="Calibri" w:hAnsi="Calibri" w:cs="Calibri"/>
        </w:rPr>
        <w:t xml:space="preserve"> </w:t>
      </w:r>
      <w:r w:rsidRPr="00FB4B0D">
        <w:rPr>
          <w:rFonts w:ascii="Calibri" w:hAnsi="Calibri" w:cs="Calibri"/>
        </w:rPr>
        <w:t xml:space="preserve">Iznosi koji trebaju biti plaćeni Ugovaratelju mogu biti nadoknađeni iznosom bilo kojeg duga prema Korisniku. </w:t>
      </w:r>
    </w:p>
    <w:p w:rsidR="00D305FC" w:rsidRPr="00FB4B0D" w:rsidRDefault="00D305FC" w:rsidP="00D305FC">
      <w:pPr>
        <w:jc w:val="both"/>
        <w:rPr>
          <w:rFonts w:ascii="Calibri" w:hAnsi="Calibri" w:cs="Calibri"/>
        </w:rPr>
      </w:pPr>
    </w:p>
    <w:p w:rsidR="00D305FC" w:rsidRDefault="00D305FC" w:rsidP="00D305FC">
      <w:pPr>
        <w:jc w:val="both"/>
        <w:rPr>
          <w:rFonts w:ascii="Calibri" w:hAnsi="Calibri" w:cs="Calibri"/>
        </w:rPr>
      </w:pPr>
      <w:r w:rsidRPr="00FB4B0D">
        <w:rPr>
          <w:rFonts w:ascii="Calibri" w:hAnsi="Calibri" w:cs="Calibri"/>
        </w:rPr>
        <w:t xml:space="preserve">18.4 Bankovne naknade nastale uplatama iznosa duga prema Ugovaratelju biti će na teret Korisnika.    </w:t>
      </w:r>
    </w:p>
    <w:p w:rsidR="00D305FC" w:rsidRDefault="00D305FC" w:rsidP="00D305FC">
      <w:pPr>
        <w:jc w:val="both"/>
        <w:rPr>
          <w:rFonts w:ascii="Calibri" w:hAnsi="Calibri" w:cs="Calibri"/>
        </w:rPr>
      </w:pPr>
    </w:p>
    <w:p w:rsidR="00D305FC" w:rsidRPr="00FB4B0D" w:rsidRDefault="00D305FC" w:rsidP="00D305FC">
      <w:pPr>
        <w:jc w:val="both"/>
        <w:rPr>
          <w:rFonts w:ascii="Calibri" w:hAnsi="Calibri" w:cs="Calibri"/>
        </w:rPr>
      </w:pPr>
      <w:r>
        <w:rPr>
          <w:rFonts w:ascii="Calibri" w:hAnsi="Calibri" w:cs="Calibri"/>
        </w:rPr>
        <w:t>18.5 Korisnik koji ne izvrši svoje ugovorne obveze</w:t>
      </w:r>
      <w:r w:rsidR="00D4326A">
        <w:rPr>
          <w:rFonts w:ascii="Calibri" w:hAnsi="Calibri" w:cs="Calibri"/>
        </w:rPr>
        <w:t>,</w:t>
      </w:r>
      <w:r>
        <w:rPr>
          <w:rFonts w:ascii="Calibri" w:hAnsi="Calibri" w:cs="Calibri"/>
        </w:rPr>
        <w:t xml:space="preserve">na vrijeme i u skladu s Programom, a </w:t>
      </w:r>
      <w:r w:rsidR="00D4326A">
        <w:rPr>
          <w:rFonts w:ascii="Calibri" w:hAnsi="Calibri" w:cs="Calibri"/>
        </w:rPr>
        <w:t xml:space="preserve">posebice ako </w:t>
      </w:r>
      <w:r>
        <w:rPr>
          <w:rFonts w:ascii="Calibri" w:hAnsi="Calibri" w:cs="Calibri"/>
        </w:rPr>
        <w:t xml:space="preserve">to dovede do raskida ugovora ili zahtjeva za povratom sredstava neće moći </w:t>
      </w:r>
      <w:r w:rsidR="00D4326A">
        <w:rPr>
          <w:rFonts w:ascii="Calibri" w:hAnsi="Calibri" w:cs="Calibri"/>
        </w:rPr>
        <w:t xml:space="preserve">biti odabran za sufinanciranje </w:t>
      </w:r>
      <w:r>
        <w:rPr>
          <w:rFonts w:ascii="Calibri" w:hAnsi="Calibri" w:cs="Calibri"/>
        </w:rPr>
        <w:t xml:space="preserve">u slijedeće tri (3) godine </w:t>
      </w:r>
      <w:r w:rsidR="00D4326A">
        <w:rPr>
          <w:rFonts w:ascii="Calibri" w:hAnsi="Calibri" w:cs="Calibri"/>
        </w:rPr>
        <w:t>za</w:t>
      </w:r>
      <w:r>
        <w:rPr>
          <w:rFonts w:ascii="Calibri" w:hAnsi="Calibri" w:cs="Calibri"/>
        </w:rPr>
        <w:t xml:space="preserve"> projekte koje će provoditi MRRFEU.</w:t>
      </w:r>
    </w:p>
    <w:p w:rsidR="00D305FC" w:rsidRDefault="00D305FC" w:rsidP="00D305FC">
      <w:pPr>
        <w:autoSpaceDE w:val="0"/>
        <w:autoSpaceDN w:val="0"/>
        <w:adjustRightInd w:val="0"/>
        <w:ind w:firstLine="360"/>
        <w:jc w:val="both"/>
        <w:rPr>
          <w:rFonts w:ascii="Calibri" w:hAnsi="Calibri" w:cs="Calibri"/>
          <w:color w:val="000000"/>
        </w:rPr>
      </w:pPr>
    </w:p>
    <w:p w:rsidR="00D305FC" w:rsidRPr="00FB4B0D" w:rsidRDefault="00D305FC" w:rsidP="00D305FC">
      <w:pPr>
        <w:autoSpaceDE w:val="0"/>
        <w:autoSpaceDN w:val="0"/>
        <w:adjustRightInd w:val="0"/>
        <w:ind w:firstLine="360"/>
        <w:jc w:val="both"/>
        <w:rPr>
          <w:rFonts w:ascii="Calibri" w:hAnsi="Calibri" w:cs="Calibri"/>
          <w:color w:val="000000"/>
        </w:rPr>
      </w:pPr>
    </w:p>
    <w:p w:rsidR="00D305FC" w:rsidRPr="00236764" w:rsidRDefault="00D305FC" w:rsidP="0019128B">
      <w:pPr>
        <w:pStyle w:val="4444Naslov"/>
      </w:pPr>
    </w:p>
    <w:sectPr w:rsidR="00D305FC" w:rsidRPr="00236764" w:rsidSect="00D40238">
      <w:footerReference w:type="default" r:id="rId9"/>
      <w:pgSz w:w="11904" w:h="16838"/>
      <w:pgMar w:top="1021" w:right="1140" w:bottom="1077" w:left="1021" w:header="720" w:footer="720" w:gutter="0"/>
      <w:pgNumType w:start="3"/>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2B" w:rsidRDefault="00F51B2B" w:rsidP="004E174B">
      <w:r>
        <w:separator/>
      </w:r>
    </w:p>
  </w:endnote>
  <w:endnote w:type="continuationSeparator" w:id="0">
    <w:p w:rsidR="00F51B2B" w:rsidRDefault="00F51B2B" w:rsidP="004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60" w:rsidRDefault="00F51B2B" w:rsidP="00770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2B" w:rsidRDefault="00F51B2B" w:rsidP="004E174B">
      <w:r>
        <w:separator/>
      </w:r>
    </w:p>
  </w:footnote>
  <w:footnote w:type="continuationSeparator" w:id="0">
    <w:p w:rsidR="00F51B2B" w:rsidRDefault="00F51B2B" w:rsidP="004E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6"/>
    <w:multiLevelType w:val="multilevel"/>
    <w:tmpl w:val="00000006"/>
    <w:lvl w:ilvl="0">
      <w:start w:val="1"/>
      <w:numFmt w:val="lowerLetter"/>
      <w:pStyle w:val="ListContinue2"/>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7"/>
    <w:multiLevelType w:val="multilevel"/>
    <w:tmpl w:val="00000007"/>
    <w:name w:val="WW8Num43"/>
    <w:lvl w:ilvl="0">
      <w:start w:val="1"/>
      <w:numFmt w:val="lowerLetter"/>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AB4F44"/>
    <w:multiLevelType w:val="hybridMultilevel"/>
    <w:tmpl w:val="72C46916"/>
    <w:lvl w:ilvl="0" w:tplc="C6A8BE8A">
      <w:start w:val="1"/>
      <w:numFmt w:val="decimal"/>
      <w:pStyle w:val="Caption"/>
      <w:lvlText w:val="Figure%1."/>
      <w:lvlJc w:val="left"/>
      <w:pPr>
        <w:tabs>
          <w:tab w:val="num" w:pos="2474"/>
        </w:tabs>
        <w:ind w:left="1394" w:firstLine="0"/>
      </w:pPr>
      <w:rPr>
        <w:rFonts w:ascii="Arial" w:hAnsi="Arial" w:hint="default"/>
        <w:b w:val="0"/>
        <w:i/>
        <w:sz w:val="22"/>
        <w:lang w:val="en-US"/>
      </w:rPr>
    </w:lvl>
    <w:lvl w:ilvl="1" w:tplc="AE86B9F8">
      <w:start w:val="1"/>
      <w:numFmt w:val="bullet"/>
      <w:lvlText w:val=""/>
      <w:lvlJc w:val="left"/>
      <w:pPr>
        <w:tabs>
          <w:tab w:val="num" w:pos="2137"/>
        </w:tabs>
        <w:ind w:left="2137" w:hanging="360"/>
      </w:pPr>
      <w:rPr>
        <w:rFonts w:ascii="Wingdings" w:hAnsi="Wingdings" w:hint="default"/>
        <w:sz w:val="16"/>
      </w:rPr>
    </w:lvl>
    <w:lvl w:ilvl="2" w:tplc="040C001B" w:tentative="1">
      <w:start w:val="1"/>
      <w:numFmt w:val="lowerRoman"/>
      <w:lvlText w:val="%3."/>
      <w:lvlJc w:val="right"/>
      <w:pPr>
        <w:tabs>
          <w:tab w:val="num" w:pos="2857"/>
        </w:tabs>
        <w:ind w:left="2857" w:hanging="180"/>
      </w:pPr>
    </w:lvl>
    <w:lvl w:ilvl="3" w:tplc="040C000F" w:tentative="1">
      <w:start w:val="1"/>
      <w:numFmt w:val="decimal"/>
      <w:lvlText w:val="%4."/>
      <w:lvlJc w:val="left"/>
      <w:pPr>
        <w:tabs>
          <w:tab w:val="num" w:pos="3577"/>
        </w:tabs>
        <w:ind w:left="3577" w:hanging="360"/>
      </w:pPr>
    </w:lvl>
    <w:lvl w:ilvl="4" w:tplc="040C0019" w:tentative="1">
      <w:start w:val="1"/>
      <w:numFmt w:val="lowerLetter"/>
      <w:lvlText w:val="%5."/>
      <w:lvlJc w:val="left"/>
      <w:pPr>
        <w:tabs>
          <w:tab w:val="num" w:pos="4297"/>
        </w:tabs>
        <w:ind w:left="4297" w:hanging="360"/>
      </w:pPr>
    </w:lvl>
    <w:lvl w:ilvl="5" w:tplc="040C001B" w:tentative="1">
      <w:start w:val="1"/>
      <w:numFmt w:val="lowerRoman"/>
      <w:lvlText w:val="%6."/>
      <w:lvlJc w:val="right"/>
      <w:pPr>
        <w:tabs>
          <w:tab w:val="num" w:pos="5017"/>
        </w:tabs>
        <w:ind w:left="5017" w:hanging="180"/>
      </w:pPr>
    </w:lvl>
    <w:lvl w:ilvl="6" w:tplc="040C000F" w:tentative="1">
      <w:start w:val="1"/>
      <w:numFmt w:val="decimal"/>
      <w:lvlText w:val="%7."/>
      <w:lvlJc w:val="left"/>
      <w:pPr>
        <w:tabs>
          <w:tab w:val="num" w:pos="5737"/>
        </w:tabs>
        <w:ind w:left="5737" w:hanging="360"/>
      </w:pPr>
    </w:lvl>
    <w:lvl w:ilvl="7" w:tplc="040C0019" w:tentative="1">
      <w:start w:val="1"/>
      <w:numFmt w:val="lowerLetter"/>
      <w:lvlText w:val="%8."/>
      <w:lvlJc w:val="left"/>
      <w:pPr>
        <w:tabs>
          <w:tab w:val="num" w:pos="6457"/>
        </w:tabs>
        <w:ind w:left="6457" w:hanging="360"/>
      </w:pPr>
    </w:lvl>
    <w:lvl w:ilvl="8" w:tplc="040C001B" w:tentative="1">
      <w:start w:val="1"/>
      <w:numFmt w:val="lowerRoman"/>
      <w:lvlText w:val="%9."/>
      <w:lvlJc w:val="right"/>
      <w:pPr>
        <w:tabs>
          <w:tab w:val="num" w:pos="7177"/>
        </w:tabs>
        <w:ind w:left="7177" w:hanging="180"/>
      </w:pPr>
    </w:lvl>
  </w:abstractNum>
  <w:abstractNum w:abstractNumId="4">
    <w:nsid w:val="06B45BBA"/>
    <w:multiLevelType w:val="hybridMultilevel"/>
    <w:tmpl w:val="75060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294BFC"/>
    <w:multiLevelType w:val="hybridMultilevel"/>
    <w:tmpl w:val="69B6C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8347476"/>
    <w:multiLevelType w:val="hybridMultilevel"/>
    <w:tmpl w:val="53D0A5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E82ED2"/>
    <w:multiLevelType w:val="hybridMultilevel"/>
    <w:tmpl w:val="AF8C00A4"/>
    <w:lvl w:ilvl="0" w:tplc="C50AC3A6">
      <w:start w:val="1"/>
      <w:numFmt w:val="bullet"/>
      <w:lvlText w:val=""/>
      <w:lvlJc w:val="left"/>
      <w:pPr>
        <w:tabs>
          <w:tab w:val="num" w:pos="567"/>
        </w:tabs>
        <w:ind w:left="567" w:hanging="56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B735DD0"/>
    <w:multiLevelType w:val="hybridMultilevel"/>
    <w:tmpl w:val="9F02B370"/>
    <w:lvl w:ilvl="0" w:tplc="EFA29D92">
      <w:start w:val="1"/>
      <w:numFmt w:val="bullet"/>
      <w:lvlText w:val=""/>
      <w:lvlJc w:val="left"/>
      <w:pPr>
        <w:tabs>
          <w:tab w:val="num" w:pos="567"/>
        </w:tabs>
        <w:ind w:left="567"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0C3907D2"/>
    <w:multiLevelType w:val="hybridMultilevel"/>
    <w:tmpl w:val="27705494"/>
    <w:lvl w:ilvl="0" w:tplc="94284226">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10A4F7B"/>
    <w:multiLevelType w:val="hybridMultilevel"/>
    <w:tmpl w:val="7122AE0C"/>
    <w:lvl w:ilvl="0" w:tplc="041A0017">
      <w:start w:val="1"/>
      <w:numFmt w:val="lowerLetter"/>
      <w:lvlText w:val="%1)"/>
      <w:lvlJc w:val="left"/>
      <w:pPr>
        <w:ind w:left="4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786150"/>
    <w:multiLevelType w:val="hybridMultilevel"/>
    <w:tmpl w:val="DC98368C"/>
    <w:lvl w:ilvl="0" w:tplc="469421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E535B2"/>
    <w:multiLevelType w:val="hybridMultilevel"/>
    <w:tmpl w:val="7432407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7067BCB"/>
    <w:multiLevelType w:val="hybridMultilevel"/>
    <w:tmpl w:val="51AEE68A"/>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tabs>
          <w:tab w:val="num" w:pos="1080"/>
        </w:tabs>
        <w:ind w:left="1080" w:hanging="360"/>
      </w:pPr>
      <w:rPr>
        <w:rFonts w:ascii="Symbol" w:hAnsi="Symbol" w:hint="default"/>
      </w:rPr>
    </w:lvl>
    <w:lvl w:ilvl="2" w:tplc="3FE245DA">
      <w:start w:val="1"/>
      <w:numFmt w:val="bullet"/>
      <w:lvlText w:val="o"/>
      <w:lvlJc w:val="left"/>
      <w:pPr>
        <w:tabs>
          <w:tab w:val="num" w:pos="1800"/>
        </w:tabs>
        <w:ind w:left="1800" w:hanging="360"/>
      </w:pPr>
      <w:rPr>
        <w:rFonts w:ascii="Courier New" w:hAnsi="Courier New"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1A4327ED"/>
    <w:multiLevelType w:val="hybridMultilevel"/>
    <w:tmpl w:val="C6449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BA6ADC"/>
    <w:multiLevelType w:val="multilevel"/>
    <w:tmpl w:val="901E6D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C02015"/>
    <w:multiLevelType w:val="hybridMultilevel"/>
    <w:tmpl w:val="8A22B16A"/>
    <w:lvl w:ilvl="0" w:tplc="5898190C">
      <w:start w:val="1"/>
      <w:numFmt w:val="bullet"/>
      <w:lvlText w:val=""/>
      <w:lvlJc w:val="left"/>
      <w:pPr>
        <w:tabs>
          <w:tab w:val="num" w:pos="567"/>
        </w:tabs>
        <w:ind w:left="567" w:hanging="283"/>
      </w:pPr>
      <w:rPr>
        <w:rFonts w:ascii="Symbol" w:hAnsi="Symbol" w:hint="default"/>
      </w:rPr>
    </w:lvl>
    <w:lvl w:ilvl="1" w:tplc="8196C492">
      <w:start w:val="1"/>
      <w:numFmt w:val="bullet"/>
      <w:lvlText w:val="o"/>
      <w:lvlJc w:val="left"/>
      <w:pPr>
        <w:tabs>
          <w:tab w:val="num" w:pos="1477"/>
        </w:tabs>
        <w:ind w:left="1477" w:hanging="397"/>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24452077"/>
    <w:multiLevelType w:val="hybridMultilevel"/>
    <w:tmpl w:val="785861C6"/>
    <w:lvl w:ilvl="0" w:tplc="9C32BF8A">
      <w:start w:val="1"/>
      <w:numFmt w:val="bullet"/>
      <w:lvlText w:val=""/>
      <w:lvlJc w:val="left"/>
      <w:pPr>
        <w:tabs>
          <w:tab w:val="num" w:pos="567"/>
        </w:tabs>
        <w:ind w:left="56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313C11BC"/>
    <w:multiLevelType w:val="singleLevel"/>
    <w:tmpl w:val="17C8930E"/>
    <w:lvl w:ilvl="0">
      <w:start w:val="1"/>
      <w:numFmt w:val="lowerLetter"/>
      <w:pStyle w:val="Heading3"/>
      <w:lvlText w:val="(%1)"/>
      <w:legacy w:legacy="1" w:legacySpace="0" w:legacyIndent="350"/>
      <w:lvlJc w:val="left"/>
      <w:rPr>
        <w:rFonts w:ascii="Times New Roman" w:hAnsi="Times New Roman" w:cs="Times New Roman" w:hint="default"/>
      </w:rPr>
    </w:lvl>
  </w:abstractNum>
  <w:abstractNum w:abstractNumId="19">
    <w:nsid w:val="32133307"/>
    <w:multiLevelType w:val="hybridMultilevel"/>
    <w:tmpl w:val="3EB65862"/>
    <w:lvl w:ilvl="0" w:tplc="041A0001">
      <w:start w:val="1"/>
      <w:numFmt w:val="bullet"/>
      <w:lvlText w:val=""/>
      <w:lvlJc w:val="left"/>
      <w:pPr>
        <w:ind w:left="720" w:hanging="360"/>
      </w:pPr>
      <w:rPr>
        <w:rFonts w:ascii="Symbol" w:hAnsi="Symbol" w:hint="default"/>
      </w:rPr>
    </w:lvl>
    <w:lvl w:ilvl="1" w:tplc="085026D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5EA034C"/>
    <w:multiLevelType w:val="hybridMultilevel"/>
    <w:tmpl w:val="DC843442"/>
    <w:lvl w:ilvl="0" w:tplc="C50AC3A6">
      <w:start w:val="1"/>
      <w:numFmt w:val="bullet"/>
      <w:lvlText w:val=""/>
      <w:lvlJc w:val="left"/>
      <w:pPr>
        <w:tabs>
          <w:tab w:val="num" w:pos="567"/>
        </w:tabs>
        <w:ind w:left="567" w:hanging="56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0AC4436"/>
    <w:multiLevelType w:val="hybridMultilevel"/>
    <w:tmpl w:val="F7D2E5CA"/>
    <w:lvl w:ilvl="0" w:tplc="90F48A4A">
      <w:start w:val="1"/>
      <w:numFmt w:val="bullet"/>
      <w:lvlText w:val=""/>
      <w:lvlJc w:val="left"/>
      <w:pPr>
        <w:tabs>
          <w:tab w:val="num" w:pos="510"/>
        </w:tabs>
        <w:ind w:left="567" w:hanging="397"/>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44065D71"/>
    <w:multiLevelType w:val="hybridMultilevel"/>
    <w:tmpl w:val="E9DEA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4D5652"/>
    <w:multiLevelType w:val="hybridMultilevel"/>
    <w:tmpl w:val="7F6274E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C50FFB"/>
    <w:multiLevelType w:val="hybridMultilevel"/>
    <w:tmpl w:val="84ECF36A"/>
    <w:lvl w:ilvl="0" w:tplc="24F413DA">
      <w:start w:val="1"/>
      <w:numFmt w:val="bullet"/>
      <w:lvlText w:val=""/>
      <w:lvlJc w:val="left"/>
      <w:pPr>
        <w:tabs>
          <w:tab w:val="num" w:pos="587"/>
        </w:tabs>
        <w:ind w:left="567"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C4D66E5"/>
    <w:multiLevelType w:val="hybridMultilevel"/>
    <w:tmpl w:val="407A1504"/>
    <w:lvl w:ilvl="0" w:tplc="041A0001">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6">
    <w:nsid w:val="51C660B3"/>
    <w:multiLevelType w:val="hybridMultilevel"/>
    <w:tmpl w:val="08FAB90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5D984A73"/>
    <w:multiLevelType w:val="hybridMultilevel"/>
    <w:tmpl w:val="573CED6A"/>
    <w:lvl w:ilvl="0" w:tplc="2AB494D0">
      <w:start w:val="1"/>
      <w:numFmt w:val="lowerLetter"/>
      <w:lvlText w:val="%1)"/>
      <w:lvlJc w:val="left"/>
      <w:pPr>
        <w:ind w:left="365" w:hanging="360"/>
      </w:pPr>
      <w:rPr>
        <w:rFonts w:hint="default"/>
      </w:rPr>
    </w:lvl>
    <w:lvl w:ilvl="1" w:tplc="041A0019" w:tentative="1">
      <w:start w:val="1"/>
      <w:numFmt w:val="lowerLetter"/>
      <w:lvlText w:val="%2."/>
      <w:lvlJc w:val="left"/>
      <w:pPr>
        <w:ind w:left="1085" w:hanging="360"/>
      </w:pPr>
    </w:lvl>
    <w:lvl w:ilvl="2" w:tplc="041A001B" w:tentative="1">
      <w:start w:val="1"/>
      <w:numFmt w:val="lowerRoman"/>
      <w:lvlText w:val="%3."/>
      <w:lvlJc w:val="right"/>
      <w:pPr>
        <w:ind w:left="1805" w:hanging="180"/>
      </w:pPr>
    </w:lvl>
    <w:lvl w:ilvl="3" w:tplc="041A000F" w:tentative="1">
      <w:start w:val="1"/>
      <w:numFmt w:val="decimal"/>
      <w:lvlText w:val="%4."/>
      <w:lvlJc w:val="left"/>
      <w:pPr>
        <w:ind w:left="2525" w:hanging="360"/>
      </w:pPr>
    </w:lvl>
    <w:lvl w:ilvl="4" w:tplc="041A0019" w:tentative="1">
      <w:start w:val="1"/>
      <w:numFmt w:val="lowerLetter"/>
      <w:lvlText w:val="%5."/>
      <w:lvlJc w:val="left"/>
      <w:pPr>
        <w:ind w:left="3245" w:hanging="360"/>
      </w:pPr>
    </w:lvl>
    <w:lvl w:ilvl="5" w:tplc="041A001B" w:tentative="1">
      <w:start w:val="1"/>
      <w:numFmt w:val="lowerRoman"/>
      <w:lvlText w:val="%6."/>
      <w:lvlJc w:val="right"/>
      <w:pPr>
        <w:ind w:left="3965" w:hanging="180"/>
      </w:pPr>
    </w:lvl>
    <w:lvl w:ilvl="6" w:tplc="041A000F" w:tentative="1">
      <w:start w:val="1"/>
      <w:numFmt w:val="decimal"/>
      <w:lvlText w:val="%7."/>
      <w:lvlJc w:val="left"/>
      <w:pPr>
        <w:ind w:left="4685" w:hanging="360"/>
      </w:pPr>
    </w:lvl>
    <w:lvl w:ilvl="7" w:tplc="041A0019" w:tentative="1">
      <w:start w:val="1"/>
      <w:numFmt w:val="lowerLetter"/>
      <w:lvlText w:val="%8."/>
      <w:lvlJc w:val="left"/>
      <w:pPr>
        <w:ind w:left="5405" w:hanging="360"/>
      </w:pPr>
    </w:lvl>
    <w:lvl w:ilvl="8" w:tplc="041A001B" w:tentative="1">
      <w:start w:val="1"/>
      <w:numFmt w:val="lowerRoman"/>
      <w:lvlText w:val="%9."/>
      <w:lvlJc w:val="right"/>
      <w:pPr>
        <w:ind w:left="6125" w:hanging="180"/>
      </w:pPr>
    </w:lvl>
  </w:abstractNum>
  <w:abstractNum w:abstractNumId="28">
    <w:nsid w:val="5FA74684"/>
    <w:multiLevelType w:val="hybridMultilevel"/>
    <w:tmpl w:val="E77295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nsid w:val="600C7744"/>
    <w:multiLevelType w:val="hybridMultilevel"/>
    <w:tmpl w:val="BEC8896E"/>
    <w:lvl w:ilvl="0" w:tplc="98B60CA6">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63661F09"/>
    <w:multiLevelType w:val="hybridMultilevel"/>
    <w:tmpl w:val="9A648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4BA740A"/>
    <w:multiLevelType w:val="hybridMultilevel"/>
    <w:tmpl w:val="D9E6FD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66580C11"/>
    <w:multiLevelType w:val="multilevel"/>
    <w:tmpl w:val="02863456"/>
    <w:lvl w:ilvl="0">
      <w:start w:val="6"/>
      <w:numFmt w:val="decimal"/>
      <w:lvlText w:val="%1."/>
      <w:lvlJc w:val="left"/>
      <w:pPr>
        <w:ind w:left="540" w:hanging="540"/>
      </w:pPr>
    </w:lvl>
    <w:lvl w:ilvl="1">
      <w:start w:val="8"/>
      <w:numFmt w:val="decimal"/>
      <w:lvlText w:val="%1.%2."/>
      <w:lvlJc w:val="left"/>
      <w:pPr>
        <w:ind w:left="1332" w:hanging="720"/>
      </w:pPr>
    </w:lvl>
    <w:lvl w:ilvl="2">
      <w:start w:val="1"/>
      <w:numFmt w:val="decimal"/>
      <w:lvlText w:val="%1.%2.%3."/>
      <w:lvlJc w:val="left"/>
      <w:pPr>
        <w:ind w:left="720" w:hanging="720"/>
      </w:pPr>
    </w:lvl>
    <w:lvl w:ilvl="3">
      <w:start w:val="1"/>
      <w:numFmt w:val="decimal"/>
      <w:lvlText w:val="%1.%2.%3.%4."/>
      <w:lvlJc w:val="left"/>
      <w:pPr>
        <w:ind w:left="2916" w:hanging="1080"/>
      </w:pPr>
    </w:lvl>
    <w:lvl w:ilvl="4">
      <w:start w:val="1"/>
      <w:numFmt w:val="decimal"/>
      <w:lvlText w:val="%1.%2.%3.%4.%5."/>
      <w:lvlJc w:val="left"/>
      <w:pPr>
        <w:ind w:left="3528" w:hanging="1080"/>
      </w:pPr>
    </w:lvl>
    <w:lvl w:ilvl="5">
      <w:start w:val="1"/>
      <w:numFmt w:val="decimal"/>
      <w:lvlText w:val="%1.%2.%3.%4.%5.%6."/>
      <w:lvlJc w:val="left"/>
      <w:pPr>
        <w:ind w:left="4500" w:hanging="1440"/>
      </w:pPr>
    </w:lvl>
    <w:lvl w:ilvl="6">
      <w:start w:val="1"/>
      <w:numFmt w:val="decimal"/>
      <w:lvlText w:val="%1.%2.%3.%4.%5.%6.%7."/>
      <w:lvlJc w:val="left"/>
      <w:pPr>
        <w:ind w:left="5112" w:hanging="1440"/>
      </w:pPr>
    </w:lvl>
    <w:lvl w:ilvl="7">
      <w:start w:val="1"/>
      <w:numFmt w:val="decimal"/>
      <w:lvlText w:val="%1.%2.%3.%4.%5.%6.%7.%8."/>
      <w:lvlJc w:val="left"/>
      <w:pPr>
        <w:ind w:left="6084" w:hanging="1800"/>
      </w:pPr>
    </w:lvl>
    <w:lvl w:ilvl="8">
      <w:start w:val="1"/>
      <w:numFmt w:val="decimal"/>
      <w:lvlText w:val="%1.%2.%3.%4.%5.%6.%7.%8.%9."/>
      <w:lvlJc w:val="left"/>
      <w:pPr>
        <w:ind w:left="6696" w:hanging="1800"/>
      </w:pPr>
    </w:lvl>
  </w:abstractNum>
  <w:abstractNum w:abstractNumId="33">
    <w:nsid w:val="69704970"/>
    <w:multiLevelType w:val="hybridMultilevel"/>
    <w:tmpl w:val="AC781B30"/>
    <w:lvl w:ilvl="0" w:tplc="E97276DA">
      <w:start w:val="1"/>
      <w:numFmt w:val="bullet"/>
      <w:lvlText w:val=""/>
      <w:lvlJc w:val="left"/>
      <w:pPr>
        <w:tabs>
          <w:tab w:val="num" w:pos="567"/>
        </w:tabs>
        <w:ind w:left="56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6C8C0390"/>
    <w:multiLevelType w:val="hybridMultilevel"/>
    <w:tmpl w:val="F10A96C2"/>
    <w:lvl w:ilvl="0" w:tplc="4A0AD0AE">
      <w:start w:val="1"/>
      <w:numFmt w:val="bullet"/>
      <w:lvlText w:val=""/>
      <w:lvlJc w:val="left"/>
      <w:pPr>
        <w:tabs>
          <w:tab w:val="num" w:pos="567"/>
        </w:tabs>
        <w:ind w:left="567"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nsid w:val="6E2425CE"/>
    <w:multiLevelType w:val="hybridMultilevel"/>
    <w:tmpl w:val="8078F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EE5197C"/>
    <w:multiLevelType w:val="hybridMultilevel"/>
    <w:tmpl w:val="61E62E24"/>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7">
    <w:nsid w:val="6FC82960"/>
    <w:multiLevelType w:val="hybridMultilevel"/>
    <w:tmpl w:val="E4AAEC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7C07AD"/>
    <w:multiLevelType w:val="hybridMultilevel"/>
    <w:tmpl w:val="0FA44302"/>
    <w:lvl w:ilvl="0" w:tplc="041A0001">
      <w:start w:val="1"/>
      <w:numFmt w:val="bullet"/>
      <w:lvlText w:val=""/>
      <w:lvlJc w:val="left"/>
      <w:pPr>
        <w:ind w:left="720" w:hanging="360"/>
      </w:pPr>
      <w:rPr>
        <w:rFonts w:ascii="Symbol" w:hAnsi="Symbol" w:hint="default"/>
      </w:rPr>
    </w:lvl>
    <w:lvl w:ilvl="1" w:tplc="FABA530E">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08F5B60"/>
    <w:multiLevelType w:val="hybridMultilevel"/>
    <w:tmpl w:val="5484C7D0"/>
    <w:lvl w:ilvl="0" w:tplc="041A0001">
      <w:start w:val="1"/>
      <w:numFmt w:val="bullet"/>
      <w:lvlText w:val=""/>
      <w:lvlJc w:val="left"/>
      <w:pPr>
        <w:tabs>
          <w:tab w:val="num" w:pos="567"/>
        </w:tabs>
        <w:ind w:left="567" w:hanging="56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0E251CF"/>
    <w:multiLevelType w:val="hybridMultilevel"/>
    <w:tmpl w:val="F490B860"/>
    <w:lvl w:ilvl="0" w:tplc="0409000F">
      <w:start w:val="1"/>
      <w:numFmt w:val="decimal"/>
      <w:lvlText w:val="%1."/>
      <w:lvlJc w:val="left"/>
      <w:pPr>
        <w:tabs>
          <w:tab w:val="num" w:pos="900"/>
        </w:tabs>
        <w:ind w:left="900" w:hanging="360"/>
      </w:pPr>
      <w:rPr>
        <w:rFonts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1">
    <w:nsid w:val="73625964"/>
    <w:multiLevelType w:val="multilevel"/>
    <w:tmpl w:val="46C68658"/>
    <w:lvl w:ilvl="0">
      <w:start w:val="1"/>
      <w:numFmt w:val="decimal"/>
      <w:pStyle w:val="11NASLOV"/>
      <w:lvlText w:val="%1"/>
      <w:lvlJc w:val="left"/>
      <w:pPr>
        <w:tabs>
          <w:tab w:val="num" w:pos="432"/>
        </w:tabs>
        <w:ind w:left="432" w:hanging="432"/>
      </w:pPr>
      <w:rPr>
        <w:strike w:val="0"/>
        <w:dstrike w:val="0"/>
        <w:u w:val="none"/>
        <w:effect w:val="none"/>
      </w:rPr>
    </w:lvl>
    <w:lvl w:ilvl="1">
      <w:start w:val="1"/>
      <w:numFmt w:val="decimal"/>
      <w:lvlText w:val="%1.%2"/>
      <w:lvlJc w:val="left"/>
      <w:pPr>
        <w:tabs>
          <w:tab w:val="num" w:pos="576"/>
        </w:tabs>
        <w:ind w:left="576" w:hanging="576"/>
      </w:pPr>
      <w:rPr>
        <w:b/>
        <w:u w:val="single"/>
        <w:vertAlign w:val="baseline"/>
      </w:rPr>
    </w:lvl>
    <w:lvl w:ilvl="2">
      <w:start w:val="1"/>
      <w:numFmt w:val="decimal"/>
      <w:pStyle w:val="333Naslov"/>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7E85C0D"/>
    <w:multiLevelType w:val="hybridMultilevel"/>
    <w:tmpl w:val="671C3C3E"/>
    <w:lvl w:ilvl="0" w:tplc="1116F22A">
      <w:start w:val="1"/>
      <w:numFmt w:val="bullet"/>
      <w:lvlText w:val=""/>
      <w:lvlJc w:val="left"/>
      <w:pPr>
        <w:tabs>
          <w:tab w:val="num" w:pos="227"/>
        </w:tabs>
        <w:ind w:left="720" w:hanging="72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8F93EF9"/>
    <w:multiLevelType w:val="hybridMultilevel"/>
    <w:tmpl w:val="4282F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DFC0F35"/>
    <w:multiLevelType w:val="hybridMultilevel"/>
    <w:tmpl w:val="359AD260"/>
    <w:lvl w:ilvl="0" w:tplc="BE402AA2">
      <w:start w:val="1"/>
      <w:numFmt w:val="bullet"/>
      <w:lvlText w:val=""/>
      <w:lvlJc w:val="left"/>
      <w:pPr>
        <w:tabs>
          <w:tab w:val="num" w:pos="757"/>
        </w:tabs>
        <w:ind w:left="75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7EEA37BC"/>
    <w:multiLevelType w:val="hybridMultilevel"/>
    <w:tmpl w:val="D55CAAF0"/>
    <w:lvl w:ilvl="0" w:tplc="041A0001">
      <w:start w:val="1"/>
      <w:numFmt w:val="bullet"/>
      <w:lvlText w:val=""/>
      <w:lvlJc w:val="left"/>
      <w:pPr>
        <w:ind w:left="784" w:hanging="360"/>
      </w:pPr>
      <w:rPr>
        <w:rFonts w:ascii="Symbol" w:hAnsi="Symbol" w:hint="default"/>
      </w:rPr>
    </w:lvl>
    <w:lvl w:ilvl="1" w:tplc="041A0003">
      <w:start w:val="1"/>
      <w:numFmt w:val="bullet"/>
      <w:lvlText w:val="o"/>
      <w:lvlJc w:val="left"/>
      <w:pPr>
        <w:ind w:left="1504" w:hanging="360"/>
      </w:pPr>
      <w:rPr>
        <w:rFonts w:ascii="Courier New" w:hAnsi="Courier New" w:cs="Courier New" w:hint="default"/>
      </w:rPr>
    </w:lvl>
    <w:lvl w:ilvl="2" w:tplc="041A0005">
      <w:start w:val="1"/>
      <w:numFmt w:val="bullet"/>
      <w:lvlText w:val=""/>
      <w:lvlJc w:val="left"/>
      <w:pPr>
        <w:ind w:left="2224" w:hanging="360"/>
      </w:pPr>
      <w:rPr>
        <w:rFonts w:ascii="Wingdings" w:hAnsi="Wingdings" w:hint="default"/>
      </w:rPr>
    </w:lvl>
    <w:lvl w:ilvl="3" w:tplc="041A0001">
      <w:start w:val="1"/>
      <w:numFmt w:val="bullet"/>
      <w:lvlText w:val=""/>
      <w:lvlJc w:val="left"/>
      <w:pPr>
        <w:ind w:left="2944" w:hanging="360"/>
      </w:pPr>
      <w:rPr>
        <w:rFonts w:ascii="Symbol" w:hAnsi="Symbol" w:hint="default"/>
      </w:rPr>
    </w:lvl>
    <w:lvl w:ilvl="4" w:tplc="041A0003">
      <w:start w:val="1"/>
      <w:numFmt w:val="bullet"/>
      <w:lvlText w:val="o"/>
      <w:lvlJc w:val="left"/>
      <w:pPr>
        <w:ind w:left="3664" w:hanging="360"/>
      </w:pPr>
      <w:rPr>
        <w:rFonts w:ascii="Courier New" w:hAnsi="Courier New" w:cs="Courier New" w:hint="default"/>
      </w:rPr>
    </w:lvl>
    <w:lvl w:ilvl="5" w:tplc="041A0005">
      <w:start w:val="1"/>
      <w:numFmt w:val="bullet"/>
      <w:lvlText w:val=""/>
      <w:lvlJc w:val="left"/>
      <w:pPr>
        <w:ind w:left="4384" w:hanging="360"/>
      </w:pPr>
      <w:rPr>
        <w:rFonts w:ascii="Wingdings" w:hAnsi="Wingdings" w:hint="default"/>
      </w:rPr>
    </w:lvl>
    <w:lvl w:ilvl="6" w:tplc="041A0001">
      <w:start w:val="1"/>
      <w:numFmt w:val="bullet"/>
      <w:lvlText w:val=""/>
      <w:lvlJc w:val="left"/>
      <w:pPr>
        <w:ind w:left="5104" w:hanging="360"/>
      </w:pPr>
      <w:rPr>
        <w:rFonts w:ascii="Symbol" w:hAnsi="Symbol" w:hint="default"/>
      </w:rPr>
    </w:lvl>
    <w:lvl w:ilvl="7" w:tplc="041A0003">
      <w:start w:val="1"/>
      <w:numFmt w:val="bullet"/>
      <w:lvlText w:val="o"/>
      <w:lvlJc w:val="left"/>
      <w:pPr>
        <w:ind w:left="5824" w:hanging="360"/>
      </w:pPr>
      <w:rPr>
        <w:rFonts w:ascii="Courier New" w:hAnsi="Courier New" w:cs="Courier New" w:hint="default"/>
      </w:rPr>
    </w:lvl>
    <w:lvl w:ilvl="8" w:tplc="041A0005">
      <w:start w:val="1"/>
      <w:numFmt w:val="bullet"/>
      <w:lvlText w:val=""/>
      <w:lvlJc w:val="left"/>
      <w:pPr>
        <w:ind w:left="6544" w:hanging="360"/>
      </w:pPr>
      <w:rPr>
        <w:rFonts w:ascii="Wingdings" w:hAnsi="Wingdings" w:hint="default"/>
      </w:rPr>
    </w:lvl>
  </w:abstractNum>
  <w:num w:numId="1">
    <w:abstractNumId w:val="18"/>
    <w:lvlOverride w:ilvl="0">
      <w:lvl w:ilvl="0">
        <w:start w:val="1"/>
        <w:numFmt w:val="lowerLetter"/>
        <w:pStyle w:val="Heading3"/>
        <w:lvlText w:val="(%1)"/>
        <w:legacy w:legacy="1" w:legacySpace="0" w:legacyIndent="351"/>
        <w:lvlJc w:val="left"/>
        <w:rPr>
          <w:rFonts w:ascii="Times New Roman" w:hAnsi="Times New Roman" w:cs="Times New Roman" w:hint="default"/>
        </w:rPr>
      </w:lvl>
    </w:lvlOverride>
  </w:num>
  <w:num w:numId="2">
    <w:abstractNumId w:val="29"/>
  </w:num>
  <w:num w:numId="3">
    <w:abstractNumId w:val="5"/>
  </w:num>
  <w:num w:numId="4">
    <w:abstractNumId w:val="45"/>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6"/>
  </w:num>
  <w:num w:numId="11">
    <w:abstractNumId w:val="8"/>
  </w:num>
  <w:num w:numId="12">
    <w:abstractNumId w:val="33"/>
  </w:num>
  <w:num w:numId="13">
    <w:abstractNumId w:val="31"/>
  </w:num>
  <w:num w:numId="14">
    <w:abstractNumId w:val="32"/>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4"/>
  </w:num>
  <w:num w:numId="20">
    <w:abstractNumId w:val="22"/>
  </w:num>
  <w:num w:numId="21">
    <w:abstractNumId w:val="43"/>
  </w:num>
  <w:num w:numId="22">
    <w:abstractNumId w:val="18"/>
    <w:lvlOverride w:ilvl="0">
      <w:lvl w:ilvl="0">
        <w:start w:val="1"/>
        <w:numFmt w:val="lowerLetter"/>
        <w:pStyle w:val="Heading3"/>
        <w:lvlText w:val="(%1)"/>
        <w:legacy w:legacy="1" w:legacySpace="0" w:legacyIndent="351"/>
        <w:lvlJc w:val="left"/>
        <w:rPr>
          <w:rFonts w:ascii="Times New Roman" w:hAnsi="Times New Roman" w:cs="Times New Roman" w:hint="default"/>
        </w:rPr>
      </w:lvl>
    </w:lvlOverride>
  </w:num>
  <w:num w:numId="23">
    <w:abstractNumId w:val="38"/>
  </w:num>
  <w:num w:numId="24">
    <w:abstractNumId w:val="23"/>
  </w:num>
  <w:num w:numId="25">
    <w:abstractNumId w:val="19"/>
  </w:num>
  <w:num w:numId="26">
    <w:abstractNumId w:val="13"/>
  </w:num>
  <w:num w:numId="27">
    <w:abstractNumId w:val="30"/>
  </w:num>
  <w:num w:numId="28">
    <w:abstractNumId w:val="12"/>
  </w:num>
  <w:num w:numId="29">
    <w:abstractNumId w:val="20"/>
  </w:num>
  <w:num w:numId="30">
    <w:abstractNumId w:val="7"/>
  </w:num>
  <w:num w:numId="31">
    <w:abstractNumId w:val="42"/>
  </w:num>
  <w:num w:numId="32">
    <w:abstractNumId w:val="1"/>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0"/>
  </w:num>
  <w:num w:numId="35">
    <w:abstractNumId w:val="10"/>
  </w:num>
  <w:num w:numId="36">
    <w:abstractNumId w:val="27"/>
  </w:num>
  <w:num w:numId="37">
    <w:abstractNumId w:val="6"/>
  </w:num>
  <w:num w:numId="38">
    <w:abstractNumId w:val="37"/>
  </w:num>
  <w:num w:numId="39">
    <w:abstractNumId w:val="15"/>
  </w:num>
  <w:num w:numId="40">
    <w:abstractNumId w:val="24"/>
  </w:num>
  <w:num w:numId="41">
    <w:abstractNumId w:val="9"/>
  </w:num>
  <w:num w:numId="42">
    <w:abstractNumId w:val="35"/>
  </w:num>
  <w:num w:numId="43">
    <w:abstractNumId w:val="3"/>
  </w:num>
  <w:num w:numId="44">
    <w:abstractNumId w:val="39"/>
  </w:num>
  <w:num w:numId="45">
    <w:abstractNumId w:val="14"/>
  </w:num>
  <w:num w:numId="46">
    <w:abstractNumId w:val="26"/>
  </w:num>
  <w:num w:numId="47">
    <w:abstractNumId w:val="1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B"/>
    <w:rsid w:val="00067037"/>
    <w:rsid w:val="00072D94"/>
    <w:rsid w:val="000902F4"/>
    <w:rsid w:val="000A5F94"/>
    <w:rsid w:val="000C3BF7"/>
    <w:rsid w:val="00133E98"/>
    <w:rsid w:val="00162BCC"/>
    <w:rsid w:val="0019128B"/>
    <w:rsid w:val="001A051C"/>
    <w:rsid w:val="001D14C9"/>
    <w:rsid w:val="00207EBF"/>
    <w:rsid w:val="00236764"/>
    <w:rsid w:val="002772F8"/>
    <w:rsid w:val="00290359"/>
    <w:rsid w:val="002B2A5A"/>
    <w:rsid w:val="00344358"/>
    <w:rsid w:val="003B02EA"/>
    <w:rsid w:val="003F605A"/>
    <w:rsid w:val="003F63DC"/>
    <w:rsid w:val="004153D0"/>
    <w:rsid w:val="0042194C"/>
    <w:rsid w:val="00440C69"/>
    <w:rsid w:val="00452A02"/>
    <w:rsid w:val="00477DFA"/>
    <w:rsid w:val="004A0154"/>
    <w:rsid w:val="004C0A50"/>
    <w:rsid w:val="004D5996"/>
    <w:rsid w:val="004E174B"/>
    <w:rsid w:val="005172CA"/>
    <w:rsid w:val="00525A7C"/>
    <w:rsid w:val="005279D4"/>
    <w:rsid w:val="005C78F4"/>
    <w:rsid w:val="005D07D4"/>
    <w:rsid w:val="006174BD"/>
    <w:rsid w:val="006306CB"/>
    <w:rsid w:val="00643202"/>
    <w:rsid w:val="00736F94"/>
    <w:rsid w:val="0078509C"/>
    <w:rsid w:val="007E120D"/>
    <w:rsid w:val="00802F5B"/>
    <w:rsid w:val="0081506D"/>
    <w:rsid w:val="00827331"/>
    <w:rsid w:val="008575F3"/>
    <w:rsid w:val="008C5F07"/>
    <w:rsid w:val="008E1C41"/>
    <w:rsid w:val="009063D4"/>
    <w:rsid w:val="00925F9B"/>
    <w:rsid w:val="009777C1"/>
    <w:rsid w:val="00995C8D"/>
    <w:rsid w:val="009A0275"/>
    <w:rsid w:val="009B3EB9"/>
    <w:rsid w:val="00A17975"/>
    <w:rsid w:val="00A2309A"/>
    <w:rsid w:val="00A53892"/>
    <w:rsid w:val="00A94604"/>
    <w:rsid w:val="00AC365D"/>
    <w:rsid w:val="00B92435"/>
    <w:rsid w:val="00BA53B4"/>
    <w:rsid w:val="00C01839"/>
    <w:rsid w:val="00C85BA4"/>
    <w:rsid w:val="00C906C5"/>
    <w:rsid w:val="00C92AE4"/>
    <w:rsid w:val="00CC7E4D"/>
    <w:rsid w:val="00CF6297"/>
    <w:rsid w:val="00D305FC"/>
    <w:rsid w:val="00D4326A"/>
    <w:rsid w:val="00D7555C"/>
    <w:rsid w:val="00DC6CB2"/>
    <w:rsid w:val="00DD66B9"/>
    <w:rsid w:val="00DF63EF"/>
    <w:rsid w:val="00E16D50"/>
    <w:rsid w:val="00E244FE"/>
    <w:rsid w:val="00E74D5B"/>
    <w:rsid w:val="00EE3626"/>
    <w:rsid w:val="00F51B2B"/>
    <w:rsid w:val="00F6328D"/>
    <w:rsid w:val="00F8068C"/>
    <w:rsid w:val="00FD17C0"/>
    <w:rsid w:val="00FD1F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FC"/>
    <w:pPr>
      <w:spacing w:after="0" w:line="240" w:lineRule="auto"/>
    </w:pPr>
    <w:rPr>
      <w:rFonts w:ascii="Times New Roman" w:hAnsi="Times New Roman" w:cs="Times New Roman"/>
      <w:sz w:val="24"/>
      <w:szCs w:val="24"/>
      <w:lang w:eastAsia="hr-HR"/>
    </w:rPr>
  </w:style>
  <w:style w:type="paragraph" w:styleId="Heading1">
    <w:name w:val="heading 1"/>
    <w:basedOn w:val="Normal"/>
    <w:next w:val="Normal"/>
    <w:link w:val="Heading1Char"/>
    <w:uiPriority w:val="9"/>
    <w:qFormat/>
    <w:rsid w:val="0080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02F5B"/>
    <w:pPr>
      <w:keepNext/>
      <w:spacing w:before="240" w:after="60"/>
      <w:outlineLvl w:val="1"/>
    </w:pPr>
    <w:rPr>
      <w:rFonts w:ascii="Cambria" w:hAnsi="Cambria"/>
      <w:b/>
      <w:bCs/>
      <w:i/>
      <w:iCs/>
      <w:sz w:val="28"/>
      <w:szCs w:val="28"/>
    </w:rPr>
  </w:style>
  <w:style w:type="paragraph" w:styleId="Heading3">
    <w:name w:val="heading 3"/>
    <w:aliases w:val="Centered,Titolo 3, Centered"/>
    <w:basedOn w:val="Normal"/>
    <w:next w:val="Normal"/>
    <w:link w:val="Heading3Char"/>
    <w:qFormat/>
    <w:rsid w:val="004E174B"/>
    <w:pPr>
      <w:keepNext/>
      <w:numPr>
        <w:ilvl w:val="2"/>
        <w:numId w:val="1"/>
      </w:numPr>
      <w:spacing w:before="240" w:after="60"/>
      <w:jc w:val="both"/>
      <w:outlineLvl w:val="2"/>
    </w:pPr>
    <w:rPr>
      <w:b/>
      <w:snapToGrid w:val="0"/>
      <w:lang w:val="en-GB" w:eastAsia="en-US"/>
    </w:rPr>
  </w:style>
  <w:style w:type="paragraph" w:styleId="Heading4">
    <w:name w:val="heading 4"/>
    <w:basedOn w:val="Normal"/>
    <w:next w:val="Normal"/>
    <w:link w:val="Heading4Char"/>
    <w:uiPriority w:val="9"/>
    <w:qFormat/>
    <w:rsid w:val="004E174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E174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E174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E174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F5B"/>
    <w:rPr>
      <w:rFonts w:ascii="Cambria" w:eastAsia="Times New Roman" w:hAnsi="Cambria" w:cs="Times New Roman"/>
      <w:b/>
      <w:bCs/>
      <w:i/>
      <w:iCs/>
      <w:sz w:val="28"/>
      <w:szCs w:val="28"/>
      <w:lang w:eastAsia="hr-HR"/>
    </w:rPr>
  </w:style>
  <w:style w:type="character" w:styleId="Hyperlink">
    <w:name w:val="Hyperlink"/>
    <w:uiPriority w:val="99"/>
    <w:rsid w:val="00802F5B"/>
    <w:rPr>
      <w:color w:val="0000FF"/>
      <w:u w:val="single"/>
    </w:rPr>
  </w:style>
  <w:style w:type="paragraph" w:styleId="TOC1">
    <w:name w:val="toc 1"/>
    <w:basedOn w:val="Normal"/>
    <w:next w:val="Normal"/>
    <w:autoRedefine/>
    <w:uiPriority w:val="39"/>
    <w:unhideWhenUsed/>
    <w:rsid w:val="00802F5B"/>
    <w:pPr>
      <w:spacing w:before="120"/>
    </w:pPr>
    <w:rPr>
      <w:rFonts w:ascii="Calibri" w:hAnsi="Calibri"/>
      <w:b/>
      <w:bCs/>
      <w:i/>
      <w:iCs/>
    </w:rPr>
  </w:style>
  <w:style w:type="paragraph" w:styleId="TOC2">
    <w:name w:val="toc 2"/>
    <w:basedOn w:val="Normal"/>
    <w:next w:val="Normal"/>
    <w:autoRedefine/>
    <w:uiPriority w:val="39"/>
    <w:unhideWhenUsed/>
    <w:rsid w:val="00802F5B"/>
    <w:pPr>
      <w:tabs>
        <w:tab w:val="right" w:leader="dot" w:pos="9984"/>
      </w:tabs>
      <w:spacing w:before="120" w:line="360" w:lineRule="auto"/>
      <w:ind w:left="200"/>
    </w:pPr>
    <w:rPr>
      <w:rFonts w:ascii="Calibri" w:hAnsi="Calibri" w:cs="Calibri"/>
      <w:b/>
      <w:bCs/>
      <w:i/>
      <w:noProof/>
    </w:rPr>
  </w:style>
  <w:style w:type="paragraph" w:customStyle="1" w:styleId="4444Naslov">
    <w:name w:val="4.4.4.4.Naslov"/>
    <w:basedOn w:val="TOC4"/>
    <w:autoRedefine/>
    <w:rsid w:val="0019128B"/>
    <w:pPr>
      <w:spacing w:after="0"/>
      <w:ind w:left="708"/>
      <w:jc w:val="both"/>
    </w:pPr>
    <w:rPr>
      <w:rFonts w:ascii="Calibri" w:hAnsi="Calibri" w:cs="Calibri"/>
      <w:b/>
      <w:i/>
      <w:smallCaps/>
    </w:rPr>
  </w:style>
  <w:style w:type="paragraph" w:styleId="TOC4">
    <w:name w:val="toc 4"/>
    <w:basedOn w:val="Normal"/>
    <w:next w:val="Normal"/>
    <w:autoRedefine/>
    <w:uiPriority w:val="39"/>
    <w:unhideWhenUsed/>
    <w:rsid w:val="00802F5B"/>
    <w:pPr>
      <w:spacing w:after="100"/>
      <w:ind w:left="600"/>
    </w:pPr>
  </w:style>
  <w:style w:type="character" w:customStyle="1" w:styleId="Heading1Char">
    <w:name w:val="Heading 1 Char"/>
    <w:basedOn w:val="DefaultParagraphFont"/>
    <w:link w:val="Heading1"/>
    <w:uiPriority w:val="9"/>
    <w:rsid w:val="00802F5B"/>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802F5B"/>
    <w:pPr>
      <w:spacing w:line="276" w:lineRule="auto"/>
      <w:outlineLvl w:val="9"/>
    </w:pPr>
  </w:style>
  <w:style w:type="paragraph" w:styleId="BalloonText">
    <w:name w:val="Balloon Text"/>
    <w:basedOn w:val="Normal"/>
    <w:link w:val="BalloonTextChar"/>
    <w:semiHidden/>
    <w:unhideWhenUsed/>
    <w:rsid w:val="00802F5B"/>
    <w:rPr>
      <w:rFonts w:ascii="Tahoma" w:hAnsi="Tahoma" w:cs="Tahoma"/>
      <w:sz w:val="16"/>
      <w:szCs w:val="16"/>
    </w:rPr>
  </w:style>
  <w:style w:type="character" w:customStyle="1" w:styleId="BalloonTextChar">
    <w:name w:val="Balloon Text Char"/>
    <w:basedOn w:val="DefaultParagraphFont"/>
    <w:link w:val="BalloonText"/>
    <w:uiPriority w:val="99"/>
    <w:semiHidden/>
    <w:rsid w:val="00802F5B"/>
    <w:rPr>
      <w:rFonts w:ascii="Tahoma" w:eastAsia="Times New Roman" w:hAnsi="Tahoma" w:cs="Tahoma"/>
      <w:sz w:val="16"/>
      <w:szCs w:val="16"/>
      <w:lang w:eastAsia="hr-HR"/>
    </w:rPr>
  </w:style>
  <w:style w:type="character" w:customStyle="1" w:styleId="Heading3Char">
    <w:name w:val="Heading 3 Char"/>
    <w:aliases w:val="Centered Char,Titolo 3 Char, Centered Char"/>
    <w:basedOn w:val="DefaultParagraphFont"/>
    <w:link w:val="Heading3"/>
    <w:rsid w:val="004E174B"/>
    <w:rPr>
      <w:rFonts w:ascii="Times New Roman" w:hAnsi="Times New Roman" w:cs="Times New Roman"/>
      <w:b/>
      <w:snapToGrid w:val="0"/>
      <w:sz w:val="24"/>
      <w:szCs w:val="20"/>
      <w:lang w:val="en-GB"/>
    </w:rPr>
  </w:style>
  <w:style w:type="character" w:customStyle="1" w:styleId="Heading4Char">
    <w:name w:val="Heading 4 Char"/>
    <w:basedOn w:val="DefaultParagraphFont"/>
    <w:link w:val="Heading4"/>
    <w:uiPriority w:val="9"/>
    <w:rsid w:val="004E174B"/>
    <w:rPr>
      <w:rFonts w:ascii="Calibri" w:hAnsi="Calibri" w:cs="Times New Roman"/>
      <w:b/>
      <w:bCs/>
      <w:sz w:val="28"/>
      <w:szCs w:val="28"/>
      <w:lang w:eastAsia="hr-HR"/>
    </w:rPr>
  </w:style>
  <w:style w:type="character" w:customStyle="1" w:styleId="Heading5Char">
    <w:name w:val="Heading 5 Char"/>
    <w:basedOn w:val="DefaultParagraphFont"/>
    <w:link w:val="Heading5"/>
    <w:uiPriority w:val="9"/>
    <w:rsid w:val="004E174B"/>
    <w:rPr>
      <w:rFonts w:ascii="Calibri" w:hAnsi="Calibri" w:cs="Times New Roman"/>
      <w:b/>
      <w:bCs/>
      <w:i/>
      <w:iCs/>
      <w:sz w:val="26"/>
      <w:szCs w:val="26"/>
      <w:lang w:eastAsia="hr-HR"/>
    </w:rPr>
  </w:style>
  <w:style w:type="character" w:customStyle="1" w:styleId="Heading6Char">
    <w:name w:val="Heading 6 Char"/>
    <w:basedOn w:val="DefaultParagraphFont"/>
    <w:link w:val="Heading6"/>
    <w:uiPriority w:val="9"/>
    <w:rsid w:val="004E174B"/>
    <w:rPr>
      <w:rFonts w:ascii="Calibri" w:hAnsi="Calibri" w:cs="Times New Roman"/>
      <w:b/>
      <w:bCs/>
      <w:lang w:eastAsia="hr-HR"/>
    </w:rPr>
  </w:style>
  <w:style w:type="character" w:customStyle="1" w:styleId="Heading7Char">
    <w:name w:val="Heading 7 Char"/>
    <w:basedOn w:val="DefaultParagraphFont"/>
    <w:link w:val="Heading7"/>
    <w:uiPriority w:val="9"/>
    <w:rsid w:val="004E174B"/>
    <w:rPr>
      <w:rFonts w:ascii="Calibri" w:hAnsi="Calibri" w:cs="Times New Roman"/>
      <w:sz w:val="24"/>
      <w:szCs w:val="24"/>
      <w:lang w:eastAsia="hr-HR"/>
    </w:rPr>
  </w:style>
  <w:style w:type="paragraph" w:styleId="FootnoteText">
    <w:name w:val="footnote text"/>
    <w:basedOn w:val="Normal"/>
    <w:link w:val="FootnoteTextChar"/>
    <w:rsid w:val="004E174B"/>
  </w:style>
  <w:style w:type="character" w:customStyle="1" w:styleId="FootnoteTextChar">
    <w:name w:val="Footnote Text Char"/>
    <w:basedOn w:val="DefaultParagraphFont"/>
    <w:link w:val="FootnoteText"/>
    <w:rsid w:val="004E174B"/>
    <w:rPr>
      <w:rFonts w:ascii="Times New Roman" w:hAnsi="Times New Roman" w:cs="Times New Roman"/>
      <w:sz w:val="20"/>
      <w:szCs w:val="20"/>
      <w:lang w:eastAsia="hr-HR"/>
    </w:rPr>
  </w:style>
  <w:style w:type="character" w:styleId="FootnoteReference">
    <w:name w:val="footnote reference"/>
    <w:rsid w:val="004E174B"/>
    <w:rPr>
      <w:vertAlign w:val="superscript"/>
    </w:rPr>
  </w:style>
  <w:style w:type="paragraph" w:customStyle="1" w:styleId="Guidelines5">
    <w:name w:val="Guidelines 5"/>
    <w:basedOn w:val="Normal"/>
    <w:rsid w:val="004E174B"/>
    <w:pPr>
      <w:spacing w:before="240" w:after="240"/>
      <w:jc w:val="both"/>
    </w:pPr>
    <w:rPr>
      <w:b/>
      <w:snapToGrid w:val="0"/>
      <w:lang w:val="en-GB" w:eastAsia="en-US"/>
    </w:rPr>
  </w:style>
  <w:style w:type="table" w:styleId="TableGrid">
    <w:name w:val="Table Grid"/>
    <w:basedOn w:val="TableNormal"/>
    <w:rsid w:val="004E174B"/>
    <w:pPr>
      <w:widowControl w:val="0"/>
      <w:autoSpaceDE w:val="0"/>
      <w:autoSpaceDN w:val="0"/>
      <w:adjustRightInd w:val="0"/>
      <w:spacing w:after="0" w:line="240" w:lineRule="auto"/>
    </w:pPr>
    <w:rPr>
      <w:rFonts w:ascii="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E174B"/>
    <w:pPr>
      <w:tabs>
        <w:tab w:val="center" w:pos="4536"/>
        <w:tab w:val="right" w:pos="9072"/>
      </w:tabs>
    </w:pPr>
  </w:style>
  <w:style w:type="character" w:customStyle="1" w:styleId="FooterChar">
    <w:name w:val="Footer Char"/>
    <w:basedOn w:val="DefaultParagraphFont"/>
    <w:link w:val="Footer"/>
    <w:uiPriority w:val="99"/>
    <w:rsid w:val="004E174B"/>
    <w:rPr>
      <w:rFonts w:ascii="Times New Roman" w:hAnsi="Times New Roman" w:cs="Times New Roman"/>
      <w:sz w:val="20"/>
      <w:szCs w:val="20"/>
      <w:lang w:eastAsia="hr-HR"/>
    </w:rPr>
  </w:style>
  <w:style w:type="character" w:styleId="PageNumber">
    <w:name w:val="page number"/>
    <w:basedOn w:val="DefaultParagraphFont"/>
    <w:rsid w:val="004E174B"/>
  </w:style>
  <w:style w:type="paragraph" w:styleId="Header">
    <w:name w:val="header"/>
    <w:basedOn w:val="Normal"/>
    <w:link w:val="HeaderChar"/>
    <w:rsid w:val="004E174B"/>
    <w:pPr>
      <w:tabs>
        <w:tab w:val="center" w:pos="4536"/>
        <w:tab w:val="right" w:pos="9072"/>
      </w:tabs>
    </w:pPr>
  </w:style>
  <w:style w:type="character" w:customStyle="1" w:styleId="HeaderChar">
    <w:name w:val="Header Char"/>
    <w:basedOn w:val="DefaultParagraphFont"/>
    <w:link w:val="Header"/>
    <w:rsid w:val="004E174B"/>
    <w:rPr>
      <w:rFonts w:ascii="Times New Roman" w:hAnsi="Times New Roman" w:cs="Times New Roman"/>
      <w:sz w:val="20"/>
      <w:szCs w:val="20"/>
      <w:lang w:eastAsia="hr-HR"/>
    </w:rPr>
  </w:style>
  <w:style w:type="paragraph" w:styleId="TOC3">
    <w:name w:val="toc 3"/>
    <w:basedOn w:val="Normal"/>
    <w:next w:val="Normal"/>
    <w:autoRedefine/>
    <w:uiPriority w:val="39"/>
    <w:unhideWhenUsed/>
    <w:rsid w:val="004E174B"/>
    <w:pPr>
      <w:ind w:left="200"/>
    </w:pPr>
    <w:rPr>
      <w:rFonts w:asciiTheme="minorHAnsi" w:hAnsiTheme="minorHAnsi" w:cstheme="minorHAnsi"/>
    </w:rPr>
  </w:style>
  <w:style w:type="paragraph" w:styleId="TOC5">
    <w:name w:val="toc 5"/>
    <w:basedOn w:val="Normal"/>
    <w:next w:val="Normal"/>
    <w:autoRedefine/>
    <w:uiPriority w:val="39"/>
    <w:unhideWhenUsed/>
    <w:rsid w:val="004E174B"/>
    <w:pPr>
      <w:ind w:left="600"/>
    </w:pPr>
    <w:rPr>
      <w:rFonts w:asciiTheme="minorHAnsi" w:hAnsiTheme="minorHAnsi" w:cstheme="minorHAnsi"/>
    </w:rPr>
  </w:style>
  <w:style w:type="paragraph" w:styleId="TOC6">
    <w:name w:val="toc 6"/>
    <w:basedOn w:val="Normal"/>
    <w:next w:val="Normal"/>
    <w:autoRedefine/>
    <w:uiPriority w:val="39"/>
    <w:unhideWhenUsed/>
    <w:rsid w:val="004E174B"/>
    <w:pPr>
      <w:ind w:left="800"/>
    </w:pPr>
    <w:rPr>
      <w:rFonts w:asciiTheme="minorHAnsi" w:hAnsiTheme="minorHAnsi" w:cstheme="minorHAnsi"/>
    </w:rPr>
  </w:style>
  <w:style w:type="paragraph" w:styleId="TOC7">
    <w:name w:val="toc 7"/>
    <w:basedOn w:val="Normal"/>
    <w:next w:val="Normal"/>
    <w:autoRedefine/>
    <w:uiPriority w:val="39"/>
    <w:unhideWhenUsed/>
    <w:rsid w:val="004E174B"/>
    <w:pPr>
      <w:ind w:left="1000"/>
    </w:pPr>
    <w:rPr>
      <w:rFonts w:asciiTheme="minorHAnsi" w:hAnsiTheme="minorHAnsi" w:cstheme="minorHAnsi"/>
    </w:rPr>
  </w:style>
  <w:style w:type="paragraph" w:styleId="TOC8">
    <w:name w:val="toc 8"/>
    <w:basedOn w:val="Normal"/>
    <w:next w:val="Normal"/>
    <w:autoRedefine/>
    <w:uiPriority w:val="39"/>
    <w:unhideWhenUsed/>
    <w:rsid w:val="004E174B"/>
    <w:pPr>
      <w:ind w:left="1200"/>
    </w:pPr>
    <w:rPr>
      <w:rFonts w:asciiTheme="minorHAnsi" w:hAnsiTheme="minorHAnsi" w:cstheme="minorHAnsi"/>
    </w:rPr>
  </w:style>
  <w:style w:type="paragraph" w:styleId="TOC9">
    <w:name w:val="toc 9"/>
    <w:basedOn w:val="Normal"/>
    <w:next w:val="Normal"/>
    <w:autoRedefine/>
    <w:uiPriority w:val="39"/>
    <w:unhideWhenUsed/>
    <w:rsid w:val="004E174B"/>
    <w:pPr>
      <w:ind w:left="1400"/>
    </w:pPr>
    <w:rPr>
      <w:rFonts w:asciiTheme="minorHAnsi" w:hAnsiTheme="minorHAnsi" w:cstheme="minorHAnsi"/>
    </w:rPr>
  </w:style>
  <w:style w:type="table" w:styleId="LightShading-Accent3">
    <w:name w:val="Light Shading Accent 3"/>
    <w:basedOn w:val="TableNormal"/>
    <w:uiPriority w:val="60"/>
    <w:rsid w:val="004E174B"/>
    <w:pPr>
      <w:spacing w:after="0" w:line="240" w:lineRule="auto"/>
    </w:pPr>
    <w:rPr>
      <w:rFonts w:ascii="Calibri" w:hAnsi="Calibri" w:cs="Times New Roman"/>
      <w:color w:val="76923C"/>
      <w:sz w:val="20"/>
      <w:szCs w:val="20"/>
      <w:lang w:eastAsia="hr-H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4E174B"/>
    <w:pPr>
      <w:spacing w:after="0" w:line="240" w:lineRule="auto"/>
    </w:pPr>
    <w:rPr>
      <w:rFonts w:ascii="Calibri" w:hAnsi="Calibri" w:cs="Times New Roman"/>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66"/>
    <w:rsid w:val="004E174B"/>
    <w:pPr>
      <w:spacing w:after="0" w:line="240" w:lineRule="auto"/>
    </w:pPr>
    <w:rPr>
      <w:rFonts w:ascii="Cambria" w:hAnsi="Cambria" w:cs="Times New Roman"/>
      <w:color w:val="000000"/>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E174B"/>
    <w:pPr>
      <w:autoSpaceDE w:val="0"/>
      <w:autoSpaceDN w:val="0"/>
      <w:adjustRightInd w:val="0"/>
      <w:spacing w:after="0" w:line="240" w:lineRule="auto"/>
    </w:pPr>
    <w:rPr>
      <w:rFonts w:ascii="Times New Roman" w:hAnsi="Times New Roman" w:cs="Times New Roman"/>
      <w:color w:val="000000"/>
      <w:sz w:val="24"/>
      <w:szCs w:val="24"/>
      <w:lang w:eastAsia="hr-HR"/>
    </w:rPr>
  </w:style>
  <w:style w:type="table" w:styleId="LightShading">
    <w:name w:val="Light Shading"/>
    <w:basedOn w:val="TableNormal"/>
    <w:uiPriority w:val="60"/>
    <w:rsid w:val="004E174B"/>
    <w:pPr>
      <w:spacing w:after="0" w:line="240" w:lineRule="auto"/>
    </w:pPr>
    <w:rPr>
      <w:rFonts w:ascii="Calibri" w:hAnsi="Calibri" w:cs="Times New Roman"/>
      <w:color w:val="000000"/>
      <w:sz w:val="20"/>
      <w:szCs w:val="20"/>
      <w:lang w:eastAsia="hr-H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NASLOV">
    <w:name w:val="1.1 NASLOV"/>
    <w:basedOn w:val="TOC2"/>
    <w:autoRedefine/>
    <w:rsid w:val="004E174B"/>
    <w:pPr>
      <w:numPr>
        <w:numId w:val="8"/>
      </w:numPr>
      <w:tabs>
        <w:tab w:val="clear" w:pos="9984"/>
      </w:tabs>
      <w:spacing w:before="0" w:line="240" w:lineRule="auto"/>
      <w:jc w:val="both"/>
    </w:pPr>
    <w:rPr>
      <w:rFonts w:ascii="Times New Roman Bold" w:hAnsi="Times New Roman Bold" w:cstheme="minorHAnsi"/>
      <w:b w:val="0"/>
      <w:smallCaps/>
      <w:noProof w:val="0"/>
    </w:rPr>
  </w:style>
  <w:style w:type="paragraph" w:customStyle="1" w:styleId="333Naslov">
    <w:name w:val="3.3.3.Naslov"/>
    <w:basedOn w:val="TOC3"/>
    <w:rsid w:val="004E174B"/>
    <w:pPr>
      <w:numPr>
        <w:ilvl w:val="2"/>
        <w:numId w:val="8"/>
      </w:numPr>
      <w:jc w:val="both"/>
    </w:pPr>
    <w:rPr>
      <w:rFonts w:ascii="Times New Roman" w:hAnsi="Times New Roman"/>
      <w:b/>
      <w:i/>
      <w:iCs/>
    </w:rPr>
  </w:style>
  <w:style w:type="character" w:styleId="BookTitle">
    <w:name w:val="Book Title"/>
    <w:uiPriority w:val="33"/>
    <w:qFormat/>
    <w:rsid w:val="004E174B"/>
    <w:rPr>
      <w:b/>
      <w:bCs/>
      <w:smallCaps/>
      <w:spacing w:val="5"/>
    </w:rPr>
  </w:style>
  <w:style w:type="character" w:styleId="FollowedHyperlink">
    <w:name w:val="FollowedHyperlink"/>
    <w:uiPriority w:val="99"/>
    <w:semiHidden/>
    <w:unhideWhenUsed/>
    <w:rsid w:val="004E174B"/>
    <w:rPr>
      <w:color w:val="800080"/>
      <w:u w:val="single"/>
    </w:rPr>
  </w:style>
  <w:style w:type="paragraph" w:styleId="ListParagraph">
    <w:name w:val="List Paragraph"/>
    <w:basedOn w:val="Normal"/>
    <w:uiPriority w:val="34"/>
    <w:qFormat/>
    <w:rsid w:val="004E174B"/>
    <w:pPr>
      <w:ind w:left="720"/>
    </w:pPr>
    <w:rPr>
      <w:rFonts w:ascii="Calibri" w:eastAsia="Calibri" w:hAnsi="Calibri" w:cs="Calibri"/>
      <w:sz w:val="22"/>
      <w:szCs w:val="22"/>
    </w:rPr>
  </w:style>
  <w:style w:type="paragraph" w:styleId="Subtitle">
    <w:name w:val="Subtitle"/>
    <w:basedOn w:val="Normal"/>
    <w:next w:val="BodyText"/>
    <w:link w:val="SubtitleChar"/>
    <w:qFormat/>
    <w:rsid w:val="004E174B"/>
    <w:pPr>
      <w:keepNext/>
      <w:suppressAutoHyphens/>
      <w:spacing w:before="240" w:after="120"/>
      <w:jc w:val="center"/>
    </w:pPr>
    <w:rPr>
      <w:rFonts w:ascii="Arial" w:hAnsi="Arial" w:cs="Tahoma"/>
      <w:i/>
      <w:iCs/>
      <w:sz w:val="28"/>
      <w:szCs w:val="28"/>
      <w:lang w:val="en-GB" w:eastAsia="ar-SA"/>
    </w:rPr>
  </w:style>
  <w:style w:type="character" w:customStyle="1" w:styleId="SubtitleChar">
    <w:name w:val="Subtitle Char"/>
    <w:basedOn w:val="DefaultParagraphFont"/>
    <w:link w:val="Subtitle"/>
    <w:rsid w:val="004E174B"/>
    <w:rPr>
      <w:rFonts w:ascii="Arial" w:hAnsi="Arial" w:cs="Tahoma"/>
      <w:i/>
      <w:iCs/>
      <w:sz w:val="28"/>
      <w:szCs w:val="28"/>
      <w:lang w:val="en-GB" w:eastAsia="ar-SA"/>
    </w:rPr>
  </w:style>
  <w:style w:type="character" w:customStyle="1" w:styleId="TitleChar">
    <w:name w:val="Title Char"/>
    <w:link w:val="Title"/>
    <w:locked/>
    <w:rsid w:val="004E174B"/>
    <w:rPr>
      <w:b/>
      <w:sz w:val="48"/>
      <w:lang w:val="en-US" w:eastAsia="ar-SA"/>
    </w:rPr>
  </w:style>
  <w:style w:type="paragraph" w:styleId="Title">
    <w:name w:val="Title"/>
    <w:basedOn w:val="Normal"/>
    <w:next w:val="Subtitle"/>
    <w:link w:val="TitleChar"/>
    <w:qFormat/>
    <w:rsid w:val="004E174B"/>
    <w:pPr>
      <w:tabs>
        <w:tab w:val="left" w:pos="-720"/>
      </w:tabs>
      <w:suppressAutoHyphens/>
      <w:jc w:val="center"/>
    </w:pPr>
    <w:rPr>
      <w:rFonts w:asciiTheme="minorHAnsi" w:hAnsiTheme="minorHAnsi" w:cstheme="minorBidi"/>
      <w:b/>
      <w:sz w:val="48"/>
      <w:szCs w:val="22"/>
      <w:lang w:val="en-US" w:eastAsia="ar-SA"/>
    </w:rPr>
  </w:style>
  <w:style w:type="character" w:customStyle="1" w:styleId="TitleChar1">
    <w:name w:val="Title Char1"/>
    <w:basedOn w:val="DefaultParagraphFont"/>
    <w:uiPriority w:val="10"/>
    <w:rsid w:val="004E174B"/>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BodyTextIndentChar">
    <w:name w:val="Body Text Indent Char"/>
    <w:link w:val="BodyTextIndent"/>
    <w:locked/>
    <w:rsid w:val="004E174B"/>
    <w:rPr>
      <w:rFonts w:ascii="Arial" w:hAnsi="Arial" w:cs="Arial"/>
      <w:spacing w:val="-2"/>
      <w:lang w:val="fr-FR" w:eastAsia="ar-SA"/>
    </w:rPr>
  </w:style>
  <w:style w:type="paragraph" w:styleId="BodyTextIndent">
    <w:name w:val="Body Text Indent"/>
    <w:basedOn w:val="Normal"/>
    <w:link w:val="BodyTextIndentChar"/>
    <w:rsid w:val="004E174B"/>
    <w:pPr>
      <w:tabs>
        <w:tab w:val="right" w:pos="8789"/>
      </w:tabs>
      <w:suppressAutoHyphens/>
      <w:spacing w:before="100"/>
    </w:pPr>
    <w:rPr>
      <w:rFonts w:ascii="Arial" w:hAnsi="Arial" w:cs="Arial"/>
      <w:spacing w:val="-2"/>
      <w:sz w:val="22"/>
      <w:szCs w:val="22"/>
      <w:lang w:val="fr-FR" w:eastAsia="ar-SA"/>
    </w:rPr>
  </w:style>
  <w:style w:type="character" w:customStyle="1" w:styleId="BodyTextIndentChar1">
    <w:name w:val="Body Text Indent Char1"/>
    <w:basedOn w:val="DefaultParagraphFont"/>
    <w:uiPriority w:val="99"/>
    <w:semiHidden/>
    <w:rsid w:val="004E174B"/>
    <w:rPr>
      <w:rFonts w:ascii="Times New Roman" w:hAnsi="Times New Roman" w:cs="Times New Roman"/>
      <w:sz w:val="20"/>
      <w:szCs w:val="20"/>
      <w:lang w:eastAsia="hr-HR"/>
    </w:rPr>
  </w:style>
  <w:style w:type="character" w:customStyle="1" w:styleId="BodyText3Char">
    <w:name w:val="Body Text 3 Char"/>
    <w:link w:val="BodyText3"/>
    <w:locked/>
    <w:rsid w:val="004E174B"/>
    <w:rPr>
      <w:rFonts w:ascii="Arial" w:hAnsi="Arial" w:cs="Arial"/>
      <w:lang w:val="fr-FR" w:eastAsia="ar-SA"/>
    </w:rPr>
  </w:style>
  <w:style w:type="paragraph" w:styleId="BodyText3">
    <w:name w:val="Body Text 3"/>
    <w:basedOn w:val="Normal"/>
    <w:link w:val="BodyText3Char"/>
    <w:rsid w:val="004E174B"/>
    <w:pPr>
      <w:tabs>
        <w:tab w:val="left" w:pos="-720"/>
      </w:tabs>
      <w:suppressAutoHyphens/>
      <w:jc w:val="both"/>
    </w:pPr>
    <w:rPr>
      <w:rFonts w:ascii="Arial" w:hAnsi="Arial" w:cs="Arial"/>
      <w:sz w:val="22"/>
      <w:szCs w:val="22"/>
      <w:lang w:val="fr-FR" w:eastAsia="ar-SA"/>
    </w:rPr>
  </w:style>
  <w:style w:type="character" w:customStyle="1" w:styleId="BodyText3Char1">
    <w:name w:val="Body Text 3 Char1"/>
    <w:basedOn w:val="DefaultParagraphFont"/>
    <w:uiPriority w:val="99"/>
    <w:semiHidden/>
    <w:rsid w:val="004E174B"/>
    <w:rPr>
      <w:rFonts w:ascii="Times New Roman" w:hAnsi="Times New Roman" w:cs="Times New Roman"/>
      <w:sz w:val="16"/>
      <w:szCs w:val="16"/>
      <w:lang w:eastAsia="hr-HR"/>
    </w:rPr>
  </w:style>
  <w:style w:type="paragraph" w:customStyle="1" w:styleId="Application2">
    <w:name w:val="Application2"/>
    <w:basedOn w:val="Normal"/>
    <w:rsid w:val="004E174B"/>
    <w:pPr>
      <w:suppressAutoHyphens/>
      <w:spacing w:before="120" w:after="120"/>
    </w:pPr>
    <w:rPr>
      <w:rFonts w:ascii="Arial" w:hAnsi="Arial"/>
      <w:b/>
      <w:caps/>
      <w:spacing w:val="-2"/>
      <w:u w:val="single"/>
      <w:lang w:val="en-GB" w:eastAsia="ar-SA"/>
    </w:rPr>
  </w:style>
  <w:style w:type="paragraph" w:customStyle="1" w:styleId="Application1">
    <w:name w:val="Application1"/>
    <w:basedOn w:val="Heading1"/>
    <w:next w:val="Application2"/>
    <w:rsid w:val="004E174B"/>
    <w:pPr>
      <w:keepLines w:val="0"/>
      <w:pageBreakBefore/>
      <w:tabs>
        <w:tab w:val="left" w:pos="720"/>
      </w:tabs>
      <w:suppressAutoHyphens/>
      <w:spacing w:before="0" w:after="480"/>
      <w:ind w:left="360" w:hanging="360"/>
    </w:pPr>
    <w:rPr>
      <w:rFonts w:ascii="Arial" w:eastAsia="Times New Roman" w:hAnsi="Arial" w:cs="Times New Roman"/>
      <w:bCs w:val="0"/>
      <w:caps/>
      <w:color w:val="auto"/>
      <w:kern w:val="2"/>
      <w:szCs w:val="20"/>
      <w:lang w:val="en-GB" w:eastAsia="ar-SA"/>
    </w:rPr>
  </w:style>
  <w:style w:type="paragraph" w:customStyle="1" w:styleId="Application3">
    <w:name w:val="Application3"/>
    <w:basedOn w:val="Normal"/>
    <w:rsid w:val="004E174B"/>
    <w:pPr>
      <w:tabs>
        <w:tab w:val="right" w:pos="8789"/>
      </w:tabs>
      <w:suppressAutoHyphens/>
      <w:spacing w:before="120"/>
      <w:ind w:left="567" w:hanging="567"/>
      <w:jc w:val="both"/>
    </w:pPr>
    <w:rPr>
      <w:rFonts w:ascii="Arial" w:hAnsi="Arial"/>
      <w:spacing w:val="-2"/>
      <w:sz w:val="22"/>
      <w:lang w:val="en-GB" w:eastAsia="ar-SA"/>
    </w:rPr>
  </w:style>
  <w:style w:type="paragraph" w:customStyle="1" w:styleId="Application4">
    <w:name w:val="Application4"/>
    <w:basedOn w:val="Application3"/>
    <w:rsid w:val="004E174B"/>
    <w:pPr>
      <w:tabs>
        <w:tab w:val="num" w:pos="360"/>
        <w:tab w:val="left" w:pos="1134"/>
      </w:tabs>
      <w:ind w:left="0" w:firstLine="0"/>
    </w:pPr>
    <w:rPr>
      <w:sz w:val="20"/>
    </w:rPr>
  </w:style>
  <w:style w:type="paragraph" w:styleId="BodyText">
    <w:name w:val="Body Text"/>
    <w:basedOn w:val="Normal"/>
    <w:link w:val="BodyTextChar"/>
    <w:uiPriority w:val="99"/>
    <w:unhideWhenUsed/>
    <w:rsid w:val="004E174B"/>
    <w:pPr>
      <w:spacing w:after="120"/>
    </w:pPr>
  </w:style>
  <w:style w:type="character" w:customStyle="1" w:styleId="BodyTextChar">
    <w:name w:val="Body Text Char"/>
    <w:basedOn w:val="DefaultParagraphFont"/>
    <w:link w:val="BodyText"/>
    <w:uiPriority w:val="99"/>
    <w:rsid w:val="004E174B"/>
    <w:rPr>
      <w:rFonts w:ascii="Times New Roman" w:hAnsi="Times New Roman" w:cs="Times New Roman"/>
      <w:sz w:val="20"/>
      <w:szCs w:val="20"/>
      <w:lang w:eastAsia="hr-HR"/>
    </w:rPr>
  </w:style>
  <w:style w:type="paragraph" w:styleId="Caption">
    <w:name w:val="caption"/>
    <w:basedOn w:val="Normal"/>
    <w:next w:val="BodyText"/>
    <w:qFormat/>
    <w:rsid w:val="004E174B"/>
    <w:pPr>
      <w:numPr>
        <w:numId w:val="43"/>
      </w:numPr>
      <w:overflowPunct w:val="0"/>
      <w:spacing w:before="80" w:after="240"/>
      <w:jc w:val="center"/>
      <w:textAlignment w:val="baseline"/>
    </w:pPr>
    <w:rPr>
      <w:rFonts w:ascii="Arial" w:hAnsi="Arial"/>
      <w:i/>
      <w:color w:val="000000"/>
      <w:spacing w:val="-5"/>
      <w:kern w:val="28"/>
      <w:sz w:val="22"/>
      <w:lang w:val="fr-FR" w:eastAsia="fr-FR"/>
    </w:rPr>
  </w:style>
  <w:style w:type="paragraph" w:styleId="ListContinue2">
    <w:name w:val="List Continue 2"/>
    <w:basedOn w:val="ListContinue"/>
    <w:rsid w:val="004E174B"/>
    <w:pPr>
      <w:numPr>
        <w:numId w:val="32"/>
      </w:numPr>
      <w:spacing w:after="0"/>
      <w:contextualSpacing w:val="0"/>
    </w:pPr>
    <w:rPr>
      <w:rFonts w:ascii="Arial" w:hAnsi="Arial"/>
      <w:spacing w:val="-5"/>
      <w:lang w:eastAsia="en-US"/>
    </w:rPr>
  </w:style>
  <w:style w:type="paragraph" w:styleId="ListContinue">
    <w:name w:val="List Continue"/>
    <w:basedOn w:val="Normal"/>
    <w:uiPriority w:val="99"/>
    <w:semiHidden/>
    <w:unhideWhenUsed/>
    <w:rsid w:val="004E174B"/>
    <w:pPr>
      <w:spacing w:after="120"/>
      <w:ind w:left="283"/>
      <w:contextualSpacing/>
    </w:pPr>
  </w:style>
  <w:style w:type="paragraph" w:customStyle="1" w:styleId="Text4">
    <w:name w:val="Text 4"/>
    <w:basedOn w:val="Normal"/>
    <w:rsid w:val="00D305FC"/>
    <w:pPr>
      <w:spacing w:after="240"/>
      <w:ind w:left="2880"/>
    </w:pPr>
    <w:rPr>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FC"/>
    <w:pPr>
      <w:spacing w:after="0" w:line="240" w:lineRule="auto"/>
    </w:pPr>
    <w:rPr>
      <w:rFonts w:ascii="Times New Roman" w:hAnsi="Times New Roman" w:cs="Times New Roman"/>
      <w:sz w:val="24"/>
      <w:szCs w:val="24"/>
      <w:lang w:eastAsia="hr-HR"/>
    </w:rPr>
  </w:style>
  <w:style w:type="paragraph" w:styleId="Heading1">
    <w:name w:val="heading 1"/>
    <w:basedOn w:val="Normal"/>
    <w:next w:val="Normal"/>
    <w:link w:val="Heading1Char"/>
    <w:uiPriority w:val="9"/>
    <w:qFormat/>
    <w:rsid w:val="0080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02F5B"/>
    <w:pPr>
      <w:keepNext/>
      <w:spacing w:before="240" w:after="60"/>
      <w:outlineLvl w:val="1"/>
    </w:pPr>
    <w:rPr>
      <w:rFonts w:ascii="Cambria" w:hAnsi="Cambria"/>
      <w:b/>
      <w:bCs/>
      <w:i/>
      <w:iCs/>
      <w:sz w:val="28"/>
      <w:szCs w:val="28"/>
    </w:rPr>
  </w:style>
  <w:style w:type="paragraph" w:styleId="Heading3">
    <w:name w:val="heading 3"/>
    <w:aliases w:val="Centered,Titolo 3, Centered"/>
    <w:basedOn w:val="Normal"/>
    <w:next w:val="Normal"/>
    <w:link w:val="Heading3Char"/>
    <w:qFormat/>
    <w:rsid w:val="004E174B"/>
    <w:pPr>
      <w:keepNext/>
      <w:numPr>
        <w:ilvl w:val="2"/>
        <w:numId w:val="1"/>
      </w:numPr>
      <w:spacing w:before="240" w:after="60"/>
      <w:jc w:val="both"/>
      <w:outlineLvl w:val="2"/>
    </w:pPr>
    <w:rPr>
      <w:b/>
      <w:snapToGrid w:val="0"/>
      <w:lang w:val="en-GB" w:eastAsia="en-US"/>
    </w:rPr>
  </w:style>
  <w:style w:type="paragraph" w:styleId="Heading4">
    <w:name w:val="heading 4"/>
    <w:basedOn w:val="Normal"/>
    <w:next w:val="Normal"/>
    <w:link w:val="Heading4Char"/>
    <w:uiPriority w:val="9"/>
    <w:qFormat/>
    <w:rsid w:val="004E174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E174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E174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E174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F5B"/>
    <w:rPr>
      <w:rFonts w:ascii="Cambria" w:eastAsia="Times New Roman" w:hAnsi="Cambria" w:cs="Times New Roman"/>
      <w:b/>
      <w:bCs/>
      <w:i/>
      <w:iCs/>
      <w:sz w:val="28"/>
      <w:szCs w:val="28"/>
      <w:lang w:eastAsia="hr-HR"/>
    </w:rPr>
  </w:style>
  <w:style w:type="character" w:styleId="Hyperlink">
    <w:name w:val="Hyperlink"/>
    <w:uiPriority w:val="99"/>
    <w:rsid w:val="00802F5B"/>
    <w:rPr>
      <w:color w:val="0000FF"/>
      <w:u w:val="single"/>
    </w:rPr>
  </w:style>
  <w:style w:type="paragraph" w:styleId="TOC1">
    <w:name w:val="toc 1"/>
    <w:basedOn w:val="Normal"/>
    <w:next w:val="Normal"/>
    <w:autoRedefine/>
    <w:uiPriority w:val="39"/>
    <w:unhideWhenUsed/>
    <w:rsid w:val="00802F5B"/>
    <w:pPr>
      <w:spacing w:before="120"/>
    </w:pPr>
    <w:rPr>
      <w:rFonts w:ascii="Calibri" w:hAnsi="Calibri"/>
      <w:b/>
      <w:bCs/>
      <w:i/>
      <w:iCs/>
    </w:rPr>
  </w:style>
  <w:style w:type="paragraph" w:styleId="TOC2">
    <w:name w:val="toc 2"/>
    <w:basedOn w:val="Normal"/>
    <w:next w:val="Normal"/>
    <w:autoRedefine/>
    <w:uiPriority w:val="39"/>
    <w:unhideWhenUsed/>
    <w:rsid w:val="00802F5B"/>
    <w:pPr>
      <w:tabs>
        <w:tab w:val="right" w:leader="dot" w:pos="9984"/>
      </w:tabs>
      <w:spacing w:before="120" w:line="360" w:lineRule="auto"/>
      <w:ind w:left="200"/>
    </w:pPr>
    <w:rPr>
      <w:rFonts w:ascii="Calibri" w:hAnsi="Calibri" w:cs="Calibri"/>
      <w:b/>
      <w:bCs/>
      <w:i/>
      <w:noProof/>
    </w:rPr>
  </w:style>
  <w:style w:type="paragraph" w:customStyle="1" w:styleId="4444Naslov">
    <w:name w:val="4.4.4.4.Naslov"/>
    <w:basedOn w:val="TOC4"/>
    <w:autoRedefine/>
    <w:rsid w:val="0019128B"/>
    <w:pPr>
      <w:spacing w:after="0"/>
      <w:ind w:left="708"/>
      <w:jc w:val="both"/>
    </w:pPr>
    <w:rPr>
      <w:rFonts w:ascii="Calibri" w:hAnsi="Calibri" w:cs="Calibri"/>
      <w:b/>
      <w:i/>
      <w:smallCaps/>
    </w:rPr>
  </w:style>
  <w:style w:type="paragraph" w:styleId="TOC4">
    <w:name w:val="toc 4"/>
    <w:basedOn w:val="Normal"/>
    <w:next w:val="Normal"/>
    <w:autoRedefine/>
    <w:uiPriority w:val="39"/>
    <w:unhideWhenUsed/>
    <w:rsid w:val="00802F5B"/>
    <w:pPr>
      <w:spacing w:after="100"/>
      <w:ind w:left="600"/>
    </w:pPr>
  </w:style>
  <w:style w:type="character" w:customStyle="1" w:styleId="Heading1Char">
    <w:name w:val="Heading 1 Char"/>
    <w:basedOn w:val="DefaultParagraphFont"/>
    <w:link w:val="Heading1"/>
    <w:uiPriority w:val="9"/>
    <w:rsid w:val="00802F5B"/>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802F5B"/>
    <w:pPr>
      <w:spacing w:line="276" w:lineRule="auto"/>
      <w:outlineLvl w:val="9"/>
    </w:pPr>
  </w:style>
  <w:style w:type="paragraph" w:styleId="BalloonText">
    <w:name w:val="Balloon Text"/>
    <w:basedOn w:val="Normal"/>
    <w:link w:val="BalloonTextChar"/>
    <w:semiHidden/>
    <w:unhideWhenUsed/>
    <w:rsid w:val="00802F5B"/>
    <w:rPr>
      <w:rFonts w:ascii="Tahoma" w:hAnsi="Tahoma" w:cs="Tahoma"/>
      <w:sz w:val="16"/>
      <w:szCs w:val="16"/>
    </w:rPr>
  </w:style>
  <w:style w:type="character" w:customStyle="1" w:styleId="BalloonTextChar">
    <w:name w:val="Balloon Text Char"/>
    <w:basedOn w:val="DefaultParagraphFont"/>
    <w:link w:val="BalloonText"/>
    <w:uiPriority w:val="99"/>
    <w:semiHidden/>
    <w:rsid w:val="00802F5B"/>
    <w:rPr>
      <w:rFonts w:ascii="Tahoma" w:eastAsia="Times New Roman" w:hAnsi="Tahoma" w:cs="Tahoma"/>
      <w:sz w:val="16"/>
      <w:szCs w:val="16"/>
      <w:lang w:eastAsia="hr-HR"/>
    </w:rPr>
  </w:style>
  <w:style w:type="character" w:customStyle="1" w:styleId="Heading3Char">
    <w:name w:val="Heading 3 Char"/>
    <w:aliases w:val="Centered Char,Titolo 3 Char, Centered Char"/>
    <w:basedOn w:val="DefaultParagraphFont"/>
    <w:link w:val="Heading3"/>
    <w:rsid w:val="004E174B"/>
    <w:rPr>
      <w:rFonts w:ascii="Times New Roman" w:hAnsi="Times New Roman" w:cs="Times New Roman"/>
      <w:b/>
      <w:snapToGrid w:val="0"/>
      <w:sz w:val="24"/>
      <w:szCs w:val="20"/>
      <w:lang w:val="en-GB"/>
    </w:rPr>
  </w:style>
  <w:style w:type="character" w:customStyle="1" w:styleId="Heading4Char">
    <w:name w:val="Heading 4 Char"/>
    <w:basedOn w:val="DefaultParagraphFont"/>
    <w:link w:val="Heading4"/>
    <w:uiPriority w:val="9"/>
    <w:rsid w:val="004E174B"/>
    <w:rPr>
      <w:rFonts w:ascii="Calibri" w:hAnsi="Calibri" w:cs="Times New Roman"/>
      <w:b/>
      <w:bCs/>
      <w:sz w:val="28"/>
      <w:szCs w:val="28"/>
      <w:lang w:eastAsia="hr-HR"/>
    </w:rPr>
  </w:style>
  <w:style w:type="character" w:customStyle="1" w:styleId="Heading5Char">
    <w:name w:val="Heading 5 Char"/>
    <w:basedOn w:val="DefaultParagraphFont"/>
    <w:link w:val="Heading5"/>
    <w:uiPriority w:val="9"/>
    <w:rsid w:val="004E174B"/>
    <w:rPr>
      <w:rFonts w:ascii="Calibri" w:hAnsi="Calibri" w:cs="Times New Roman"/>
      <w:b/>
      <w:bCs/>
      <w:i/>
      <w:iCs/>
      <w:sz w:val="26"/>
      <w:szCs w:val="26"/>
      <w:lang w:eastAsia="hr-HR"/>
    </w:rPr>
  </w:style>
  <w:style w:type="character" w:customStyle="1" w:styleId="Heading6Char">
    <w:name w:val="Heading 6 Char"/>
    <w:basedOn w:val="DefaultParagraphFont"/>
    <w:link w:val="Heading6"/>
    <w:uiPriority w:val="9"/>
    <w:rsid w:val="004E174B"/>
    <w:rPr>
      <w:rFonts w:ascii="Calibri" w:hAnsi="Calibri" w:cs="Times New Roman"/>
      <w:b/>
      <w:bCs/>
      <w:lang w:eastAsia="hr-HR"/>
    </w:rPr>
  </w:style>
  <w:style w:type="character" w:customStyle="1" w:styleId="Heading7Char">
    <w:name w:val="Heading 7 Char"/>
    <w:basedOn w:val="DefaultParagraphFont"/>
    <w:link w:val="Heading7"/>
    <w:uiPriority w:val="9"/>
    <w:rsid w:val="004E174B"/>
    <w:rPr>
      <w:rFonts w:ascii="Calibri" w:hAnsi="Calibri" w:cs="Times New Roman"/>
      <w:sz w:val="24"/>
      <w:szCs w:val="24"/>
      <w:lang w:eastAsia="hr-HR"/>
    </w:rPr>
  </w:style>
  <w:style w:type="paragraph" w:styleId="FootnoteText">
    <w:name w:val="footnote text"/>
    <w:basedOn w:val="Normal"/>
    <w:link w:val="FootnoteTextChar"/>
    <w:rsid w:val="004E174B"/>
  </w:style>
  <w:style w:type="character" w:customStyle="1" w:styleId="FootnoteTextChar">
    <w:name w:val="Footnote Text Char"/>
    <w:basedOn w:val="DefaultParagraphFont"/>
    <w:link w:val="FootnoteText"/>
    <w:rsid w:val="004E174B"/>
    <w:rPr>
      <w:rFonts w:ascii="Times New Roman" w:hAnsi="Times New Roman" w:cs="Times New Roman"/>
      <w:sz w:val="20"/>
      <w:szCs w:val="20"/>
      <w:lang w:eastAsia="hr-HR"/>
    </w:rPr>
  </w:style>
  <w:style w:type="character" w:styleId="FootnoteReference">
    <w:name w:val="footnote reference"/>
    <w:rsid w:val="004E174B"/>
    <w:rPr>
      <w:vertAlign w:val="superscript"/>
    </w:rPr>
  </w:style>
  <w:style w:type="paragraph" w:customStyle="1" w:styleId="Guidelines5">
    <w:name w:val="Guidelines 5"/>
    <w:basedOn w:val="Normal"/>
    <w:rsid w:val="004E174B"/>
    <w:pPr>
      <w:spacing w:before="240" w:after="240"/>
      <w:jc w:val="both"/>
    </w:pPr>
    <w:rPr>
      <w:b/>
      <w:snapToGrid w:val="0"/>
      <w:lang w:val="en-GB" w:eastAsia="en-US"/>
    </w:rPr>
  </w:style>
  <w:style w:type="table" w:styleId="TableGrid">
    <w:name w:val="Table Grid"/>
    <w:basedOn w:val="TableNormal"/>
    <w:rsid w:val="004E174B"/>
    <w:pPr>
      <w:widowControl w:val="0"/>
      <w:autoSpaceDE w:val="0"/>
      <w:autoSpaceDN w:val="0"/>
      <w:adjustRightInd w:val="0"/>
      <w:spacing w:after="0" w:line="240" w:lineRule="auto"/>
    </w:pPr>
    <w:rPr>
      <w:rFonts w:ascii="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E174B"/>
    <w:pPr>
      <w:tabs>
        <w:tab w:val="center" w:pos="4536"/>
        <w:tab w:val="right" w:pos="9072"/>
      </w:tabs>
    </w:pPr>
  </w:style>
  <w:style w:type="character" w:customStyle="1" w:styleId="FooterChar">
    <w:name w:val="Footer Char"/>
    <w:basedOn w:val="DefaultParagraphFont"/>
    <w:link w:val="Footer"/>
    <w:uiPriority w:val="99"/>
    <w:rsid w:val="004E174B"/>
    <w:rPr>
      <w:rFonts w:ascii="Times New Roman" w:hAnsi="Times New Roman" w:cs="Times New Roman"/>
      <w:sz w:val="20"/>
      <w:szCs w:val="20"/>
      <w:lang w:eastAsia="hr-HR"/>
    </w:rPr>
  </w:style>
  <w:style w:type="character" w:styleId="PageNumber">
    <w:name w:val="page number"/>
    <w:basedOn w:val="DefaultParagraphFont"/>
    <w:rsid w:val="004E174B"/>
  </w:style>
  <w:style w:type="paragraph" w:styleId="Header">
    <w:name w:val="header"/>
    <w:basedOn w:val="Normal"/>
    <w:link w:val="HeaderChar"/>
    <w:rsid w:val="004E174B"/>
    <w:pPr>
      <w:tabs>
        <w:tab w:val="center" w:pos="4536"/>
        <w:tab w:val="right" w:pos="9072"/>
      </w:tabs>
    </w:pPr>
  </w:style>
  <w:style w:type="character" w:customStyle="1" w:styleId="HeaderChar">
    <w:name w:val="Header Char"/>
    <w:basedOn w:val="DefaultParagraphFont"/>
    <w:link w:val="Header"/>
    <w:rsid w:val="004E174B"/>
    <w:rPr>
      <w:rFonts w:ascii="Times New Roman" w:hAnsi="Times New Roman" w:cs="Times New Roman"/>
      <w:sz w:val="20"/>
      <w:szCs w:val="20"/>
      <w:lang w:eastAsia="hr-HR"/>
    </w:rPr>
  </w:style>
  <w:style w:type="paragraph" w:styleId="TOC3">
    <w:name w:val="toc 3"/>
    <w:basedOn w:val="Normal"/>
    <w:next w:val="Normal"/>
    <w:autoRedefine/>
    <w:uiPriority w:val="39"/>
    <w:unhideWhenUsed/>
    <w:rsid w:val="004E174B"/>
    <w:pPr>
      <w:ind w:left="200"/>
    </w:pPr>
    <w:rPr>
      <w:rFonts w:asciiTheme="minorHAnsi" w:hAnsiTheme="minorHAnsi" w:cstheme="minorHAnsi"/>
    </w:rPr>
  </w:style>
  <w:style w:type="paragraph" w:styleId="TOC5">
    <w:name w:val="toc 5"/>
    <w:basedOn w:val="Normal"/>
    <w:next w:val="Normal"/>
    <w:autoRedefine/>
    <w:uiPriority w:val="39"/>
    <w:unhideWhenUsed/>
    <w:rsid w:val="004E174B"/>
    <w:pPr>
      <w:ind w:left="600"/>
    </w:pPr>
    <w:rPr>
      <w:rFonts w:asciiTheme="minorHAnsi" w:hAnsiTheme="minorHAnsi" w:cstheme="minorHAnsi"/>
    </w:rPr>
  </w:style>
  <w:style w:type="paragraph" w:styleId="TOC6">
    <w:name w:val="toc 6"/>
    <w:basedOn w:val="Normal"/>
    <w:next w:val="Normal"/>
    <w:autoRedefine/>
    <w:uiPriority w:val="39"/>
    <w:unhideWhenUsed/>
    <w:rsid w:val="004E174B"/>
    <w:pPr>
      <w:ind w:left="800"/>
    </w:pPr>
    <w:rPr>
      <w:rFonts w:asciiTheme="minorHAnsi" w:hAnsiTheme="minorHAnsi" w:cstheme="minorHAnsi"/>
    </w:rPr>
  </w:style>
  <w:style w:type="paragraph" w:styleId="TOC7">
    <w:name w:val="toc 7"/>
    <w:basedOn w:val="Normal"/>
    <w:next w:val="Normal"/>
    <w:autoRedefine/>
    <w:uiPriority w:val="39"/>
    <w:unhideWhenUsed/>
    <w:rsid w:val="004E174B"/>
    <w:pPr>
      <w:ind w:left="1000"/>
    </w:pPr>
    <w:rPr>
      <w:rFonts w:asciiTheme="minorHAnsi" w:hAnsiTheme="minorHAnsi" w:cstheme="minorHAnsi"/>
    </w:rPr>
  </w:style>
  <w:style w:type="paragraph" w:styleId="TOC8">
    <w:name w:val="toc 8"/>
    <w:basedOn w:val="Normal"/>
    <w:next w:val="Normal"/>
    <w:autoRedefine/>
    <w:uiPriority w:val="39"/>
    <w:unhideWhenUsed/>
    <w:rsid w:val="004E174B"/>
    <w:pPr>
      <w:ind w:left="1200"/>
    </w:pPr>
    <w:rPr>
      <w:rFonts w:asciiTheme="minorHAnsi" w:hAnsiTheme="minorHAnsi" w:cstheme="minorHAnsi"/>
    </w:rPr>
  </w:style>
  <w:style w:type="paragraph" w:styleId="TOC9">
    <w:name w:val="toc 9"/>
    <w:basedOn w:val="Normal"/>
    <w:next w:val="Normal"/>
    <w:autoRedefine/>
    <w:uiPriority w:val="39"/>
    <w:unhideWhenUsed/>
    <w:rsid w:val="004E174B"/>
    <w:pPr>
      <w:ind w:left="1400"/>
    </w:pPr>
    <w:rPr>
      <w:rFonts w:asciiTheme="minorHAnsi" w:hAnsiTheme="minorHAnsi" w:cstheme="minorHAnsi"/>
    </w:rPr>
  </w:style>
  <w:style w:type="table" w:styleId="LightShading-Accent3">
    <w:name w:val="Light Shading Accent 3"/>
    <w:basedOn w:val="TableNormal"/>
    <w:uiPriority w:val="60"/>
    <w:rsid w:val="004E174B"/>
    <w:pPr>
      <w:spacing w:after="0" w:line="240" w:lineRule="auto"/>
    </w:pPr>
    <w:rPr>
      <w:rFonts w:ascii="Calibri" w:hAnsi="Calibri" w:cs="Times New Roman"/>
      <w:color w:val="76923C"/>
      <w:sz w:val="20"/>
      <w:szCs w:val="20"/>
      <w:lang w:eastAsia="hr-H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4E174B"/>
    <w:pPr>
      <w:spacing w:after="0" w:line="240" w:lineRule="auto"/>
    </w:pPr>
    <w:rPr>
      <w:rFonts w:ascii="Calibri" w:hAnsi="Calibri" w:cs="Times New Roman"/>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66"/>
    <w:rsid w:val="004E174B"/>
    <w:pPr>
      <w:spacing w:after="0" w:line="240" w:lineRule="auto"/>
    </w:pPr>
    <w:rPr>
      <w:rFonts w:ascii="Cambria" w:hAnsi="Cambria" w:cs="Times New Roman"/>
      <w:color w:val="000000"/>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E174B"/>
    <w:pPr>
      <w:autoSpaceDE w:val="0"/>
      <w:autoSpaceDN w:val="0"/>
      <w:adjustRightInd w:val="0"/>
      <w:spacing w:after="0" w:line="240" w:lineRule="auto"/>
    </w:pPr>
    <w:rPr>
      <w:rFonts w:ascii="Times New Roman" w:hAnsi="Times New Roman" w:cs="Times New Roman"/>
      <w:color w:val="000000"/>
      <w:sz w:val="24"/>
      <w:szCs w:val="24"/>
      <w:lang w:eastAsia="hr-HR"/>
    </w:rPr>
  </w:style>
  <w:style w:type="table" w:styleId="LightShading">
    <w:name w:val="Light Shading"/>
    <w:basedOn w:val="TableNormal"/>
    <w:uiPriority w:val="60"/>
    <w:rsid w:val="004E174B"/>
    <w:pPr>
      <w:spacing w:after="0" w:line="240" w:lineRule="auto"/>
    </w:pPr>
    <w:rPr>
      <w:rFonts w:ascii="Calibri" w:hAnsi="Calibri" w:cs="Times New Roman"/>
      <w:color w:val="000000"/>
      <w:sz w:val="20"/>
      <w:szCs w:val="20"/>
      <w:lang w:eastAsia="hr-H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NASLOV">
    <w:name w:val="1.1 NASLOV"/>
    <w:basedOn w:val="TOC2"/>
    <w:autoRedefine/>
    <w:rsid w:val="004E174B"/>
    <w:pPr>
      <w:numPr>
        <w:numId w:val="8"/>
      </w:numPr>
      <w:tabs>
        <w:tab w:val="clear" w:pos="9984"/>
      </w:tabs>
      <w:spacing w:before="0" w:line="240" w:lineRule="auto"/>
      <w:jc w:val="both"/>
    </w:pPr>
    <w:rPr>
      <w:rFonts w:ascii="Times New Roman Bold" w:hAnsi="Times New Roman Bold" w:cstheme="minorHAnsi"/>
      <w:b w:val="0"/>
      <w:smallCaps/>
      <w:noProof w:val="0"/>
    </w:rPr>
  </w:style>
  <w:style w:type="paragraph" w:customStyle="1" w:styleId="333Naslov">
    <w:name w:val="3.3.3.Naslov"/>
    <w:basedOn w:val="TOC3"/>
    <w:rsid w:val="004E174B"/>
    <w:pPr>
      <w:numPr>
        <w:ilvl w:val="2"/>
        <w:numId w:val="8"/>
      </w:numPr>
      <w:jc w:val="both"/>
    </w:pPr>
    <w:rPr>
      <w:rFonts w:ascii="Times New Roman" w:hAnsi="Times New Roman"/>
      <w:b/>
      <w:i/>
      <w:iCs/>
    </w:rPr>
  </w:style>
  <w:style w:type="character" w:styleId="BookTitle">
    <w:name w:val="Book Title"/>
    <w:uiPriority w:val="33"/>
    <w:qFormat/>
    <w:rsid w:val="004E174B"/>
    <w:rPr>
      <w:b/>
      <w:bCs/>
      <w:smallCaps/>
      <w:spacing w:val="5"/>
    </w:rPr>
  </w:style>
  <w:style w:type="character" w:styleId="FollowedHyperlink">
    <w:name w:val="FollowedHyperlink"/>
    <w:uiPriority w:val="99"/>
    <w:semiHidden/>
    <w:unhideWhenUsed/>
    <w:rsid w:val="004E174B"/>
    <w:rPr>
      <w:color w:val="800080"/>
      <w:u w:val="single"/>
    </w:rPr>
  </w:style>
  <w:style w:type="paragraph" w:styleId="ListParagraph">
    <w:name w:val="List Paragraph"/>
    <w:basedOn w:val="Normal"/>
    <w:uiPriority w:val="34"/>
    <w:qFormat/>
    <w:rsid w:val="004E174B"/>
    <w:pPr>
      <w:ind w:left="720"/>
    </w:pPr>
    <w:rPr>
      <w:rFonts w:ascii="Calibri" w:eastAsia="Calibri" w:hAnsi="Calibri" w:cs="Calibri"/>
      <w:sz w:val="22"/>
      <w:szCs w:val="22"/>
    </w:rPr>
  </w:style>
  <w:style w:type="paragraph" w:styleId="Subtitle">
    <w:name w:val="Subtitle"/>
    <w:basedOn w:val="Normal"/>
    <w:next w:val="BodyText"/>
    <w:link w:val="SubtitleChar"/>
    <w:qFormat/>
    <w:rsid w:val="004E174B"/>
    <w:pPr>
      <w:keepNext/>
      <w:suppressAutoHyphens/>
      <w:spacing w:before="240" w:after="120"/>
      <w:jc w:val="center"/>
    </w:pPr>
    <w:rPr>
      <w:rFonts w:ascii="Arial" w:hAnsi="Arial" w:cs="Tahoma"/>
      <w:i/>
      <w:iCs/>
      <w:sz w:val="28"/>
      <w:szCs w:val="28"/>
      <w:lang w:val="en-GB" w:eastAsia="ar-SA"/>
    </w:rPr>
  </w:style>
  <w:style w:type="character" w:customStyle="1" w:styleId="SubtitleChar">
    <w:name w:val="Subtitle Char"/>
    <w:basedOn w:val="DefaultParagraphFont"/>
    <w:link w:val="Subtitle"/>
    <w:rsid w:val="004E174B"/>
    <w:rPr>
      <w:rFonts w:ascii="Arial" w:hAnsi="Arial" w:cs="Tahoma"/>
      <w:i/>
      <w:iCs/>
      <w:sz w:val="28"/>
      <w:szCs w:val="28"/>
      <w:lang w:val="en-GB" w:eastAsia="ar-SA"/>
    </w:rPr>
  </w:style>
  <w:style w:type="character" w:customStyle="1" w:styleId="TitleChar">
    <w:name w:val="Title Char"/>
    <w:link w:val="Title"/>
    <w:locked/>
    <w:rsid w:val="004E174B"/>
    <w:rPr>
      <w:b/>
      <w:sz w:val="48"/>
      <w:lang w:val="en-US" w:eastAsia="ar-SA"/>
    </w:rPr>
  </w:style>
  <w:style w:type="paragraph" w:styleId="Title">
    <w:name w:val="Title"/>
    <w:basedOn w:val="Normal"/>
    <w:next w:val="Subtitle"/>
    <w:link w:val="TitleChar"/>
    <w:qFormat/>
    <w:rsid w:val="004E174B"/>
    <w:pPr>
      <w:tabs>
        <w:tab w:val="left" w:pos="-720"/>
      </w:tabs>
      <w:suppressAutoHyphens/>
      <w:jc w:val="center"/>
    </w:pPr>
    <w:rPr>
      <w:rFonts w:asciiTheme="minorHAnsi" w:hAnsiTheme="minorHAnsi" w:cstheme="minorBidi"/>
      <w:b/>
      <w:sz w:val="48"/>
      <w:szCs w:val="22"/>
      <w:lang w:val="en-US" w:eastAsia="ar-SA"/>
    </w:rPr>
  </w:style>
  <w:style w:type="character" w:customStyle="1" w:styleId="TitleChar1">
    <w:name w:val="Title Char1"/>
    <w:basedOn w:val="DefaultParagraphFont"/>
    <w:uiPriority w:val="10"/>
    <w:rsid w:val="004E174B"/>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BodyTextIndentChar">
    <w:name w:val="Body Text Indent Char"/>
    <w:link w:val="BodyTextIndent"/>
    <w:locked/>
    <w:rsid w:val="004E174B"/>
    <w:rPr>
      <w:rFonts w:ascii="Arial" w:hAnsi="Arial" w:cs="Arial"/>
      <w:spacing w:val="-2"/>
      <w:lang w:val="fr-FR" w:eastAsia="ar-SA"/>
    </w:rPr>
  </w:style>
  <w:style w:type="paragraph" w:styleId="BodyTextIndent">
    <w:name w:val="Body Text Indent"/>
    <w:basedOn w:val="Normal"/>
    <w:link w:val="BodyTextIndentChar"/>
    <w:rsid w:val="004E174B"/>
    <w:pPr>
      <w:tabs>
        <w:tab w:val="right" w:pos="8789"/>
      </w:tabs>
      <w:suppressAutoHyphens/>
      <w:spacing w:before="100"/>
    </w:pPr>
    <w:rPr>
      <w:rFonts w:ascii="Arial" w:hAnsi="Arial" w:cs="Arial"/>
      <w:spacing w:val="-2"/>
      <w:sz w:val="22"/>
      <w:szCs w:val="22"/>
      <w:lang w:val="fr-FR" w:eastAsia="ar-SA"/>
    </w:rPr>
  </w:style>
  <w:style w:type="character" w:customStyle="1" w:styleId="BodyTextIndentChar1">
    <w:name w:val="Body Text Indent Char1"/>
    <w:basedOn w:val="DefaultParagraphFont"/>
    <w:uiPriority w:val="99"/>
    <w:semiHidden/>
    <w:rsid w:val="004E174B"/>
    <w:rPr>
      <w:rFonts w:ascii="Times New Roman" w:hAnsi="Times New Roman" w:cs="Times New Roman"/>
      <w:sz w:val="20"/>
      <w:szCs w:val="20"/>
      <w:lang w:eastAsia="hr-HR"/>
    </w:rPr>
  </w:style>
  <w:style w:type="character" w:customStyle="1" w:styleId="BodyText3Char">
    <w:name w:val="Body Text 3 Char"/>
    <w:link w:val="BodyText3"/>
    <w:locked/>
    <w:rsid w:val="004E174B"/>
    <w:rPr>
      <w:rFonts w:ascii="Arial" w:hAnsi="Arial" w:cs="Arial"/>
      <w:lang w:val="fr-FR" w:eastAsia="ar-SA"/>
    </w:rPr>
  </w:style>
  <w:style w:type="paragraph" w:styleId="BodyText3">
    <w:name w:val="Body Text 3"/>
    <w:basedOn w:val="Normal"/>
    <w:link w:val="BodyText3Char"/>
    <w:rsid w:val="004E174B"/>
    <w:pPr>
      <w:tabs>
        <w:tab w:val="left" w:pos="-720"/>
      </w:tabs>
      <w:suppressAutoHyphens/>
      <w:jc w:val="both"/>
    </w:pPr>
    <w:rPr>
      <w:rFonts w:ascii="Arial" w:hAnsi="Arial" w:cs="Arial"/>
      <w:sz w:val="22"/>
      <w:szCs w:val="22"/>
      <w:lang w:val="fr-FR" w:eastAsia="ar-SA"/>
    </w:rPr>
  </w:style>
  <w:style w:type="character" w:customStyle="1" w:styleId="BodyText3Char1">
    <w:name w:val="Body Text 3 Char1"/>
    <w:basedOn w:val="DefaultParagraphFont"/>
    <w:uiPriority w:val="99"/>
    <w:semiHidden/>
    <w:rsid w:val="004E174B"/>
    <w:rPr>
      <w:rFonts w:ascii="Times New Roman" w:hAnsi="Times New Roman" w:cs="Times New Roman"/>
      <w:sz w:val="16"/>
      <w:szCs w:val="16"/>
      <w:lang w:eastAsia="hr-HR"/>
    </w:rPr>
  </w:style>
  <w:style w:type="paragraph" w:customStyle="1" w:styleId="Application2">
    <w:name w:val="Application2"/>
    <w:basedOn w:val="Normal"/>
    <w:rsid w:val="004E174B"/>
    <w:pPr>
      <w:suppressAutoHyphens/>
      <w:spacing w:before="120" w:after="120"/>
    </w:pPr>
    <w:rPr>
      <w:rFonts w:ascii="Arial" w:hAnsi="Arial"/>
      <w:b/>
      <w:caps/>
      <w:spacing w:val="-2"/>
      <w:u w:val="single"/>
      <w:lang w:val="en-GB" w:eastAsia="ar-SA"/>
    </w:rPr>
  </w:style>
  <w:style w:type="paragraph" w:customStyle="1" w:styleId="Application1">
    <w:name w:val="Application1"/>
    <w:basedOn w:val="Heading1"/>
    <w:next w:val="Application2"/>
    <w:rsid w:val="004E174B"/>
    <w:pPr>
      <w:keepLines w:val="0"/>
      <w:pageBreakBefore/>
      <w:tabs>
        <w:tab w:val="left" w:pos="720"/>
      </w:tabs>
      <w:suppressAutoHyphens/>
      <w:spacing w:before="0" w:after="480"/>
      <w:ind w:left="360" w:hanging="360"/>
    </w:pPr>
    <w:rPr>
      <w:rFonts w:ascii="Arial" w:eastAsia="Times New Roman" w:hAnsi="Arial" w:cs="Times New Roman"/>
      <w:bCs w:val="0"/>
      <w:caps/>
      <w:color w:val="auto"/>
      <w:kern w:val="2"/>
      <w:szCs w:val="20"/>
      <w:lang w:val="en-GB" w:eastAsia="ar-SA"/>
    </w:rPr>
  </w:style>
  <w:style w:type="paragraph" w:customStyle="1" w:styleId="Application3">
    <w:name w:val="Application3"/>
    <w:basedOn w:val="Normal"/>
    <w:rsid w:val="004E174B"/>
    <w:pPr>
      <w:tabs>
        <w:tab w:val="right" w:pos="8789"/>
      </w:tabs>
      <w:suppressAutoHyphens/>
      <w:spacing w:before="120"/>
      <w:ind w:left="567" w:hanging="567"/>
      <w:jc w:val="both"/>
    </w:pPr>
    <w:rPr>
      <w:rFonts w:ascii="Arial" w:hAnsi="Arial"/>
      <w:spacing w:val="-2"/>
      <w:sz w:val="22"/>
      <w:lang w:val="en-GB" w:eastAsia="ar-SA"/>
    </w:rPr>
  </w:style>
  <w:style w:type="paragraph" w:customStyle="1" w:styleId="Application4">
    <w:name w:val="Application4"/>
    <w:basedOn w:val="Application3"/>
    <w:rsid w:val="004E174B"/>
    <w:pPr>
      <w:tabs>
        <w:tab w:val="num" w:pos="360"/>
        <w:tab w:val="left" w:pos="1134"/>
      </w:tabs>
      <w:ind w:left="0" w:firstLine="0"/>
    </w:pPr>
    <w:rPr>
      <w:sz w:val="20"/>
    </w:rPr>
  </w:style>
  <w:style w:type="paragraph" w:styleId="BodyText">
    <w:name w:val="Body Text"/>
    <w:basedOn w:val="Normal"/>
    <w:link w:val="BodyTextChar"/>
    <w:uiPriority w:val="99"/>
    <w:unhideWhenUsed/>
    <w:rsid w:val="004E174B"/>
    <w:pPr>
      <w:spacing w:after="120"/>
    </w:pPr>
  </w:style>
  <w:style w:type="character" w:customStyle="1" w:styleId="BodyTextChar">
    <w:name w:val="Body Text Char"/>
    <w:basedOn w:val="DefaultParagraphFont"/>
    <w:link w:val="BodyText"/>
    <w:uiPriority w:val="99"/>
    <w:rsid w:val="004E174B"/>
    <w:rPr>
      <w:rFonts w:ascii="Times New Roman" w:hAnsi="Times New Roman" w:cs="Times New Roman"/>
      <w:sz w:val="20"/>
      <w:szCs w:val="20"/>
      <w:lang w:eastAsia="hr-HR"/>
    </w:rPr>
  </w:style>
  <w:style w:type="paragraph" w:styleId="Caption">
    <w:name w:val="caption"/>
    <w:basedOn w:val="Normal"/>
    <w:next w:val="BodyText"/>
    <w:qFormat/>
    <w:rsid w:val="004E174B"/>
    <w:pPr>
      <w:numPr>
        <w:numId w:val="43"/>
      </w:numPr>
      <w:overflowPunct w:val="0"/>
      <w:spacing w:before="80" w:after="240"/>
      <w:jc w:val="center"/>
      <w:textAlignment w:val="baseline"/>
    </w:pPr>
    <w:rPr>
      <w:rFonts w:ascii="Arial" w:hAnsi="Arial"/>
      <w:i/>
      <w:color w:val="000000"/>
      <w:spacing w:val="-5"/>
      <w:kern w:val="28"/>
      <w:sz w:val="22"/>
      <w:lang w:val="fr-FR" w:eastAsia="fr-FR"/>
    </w:rPr>
  </w:style>
  <w:style w:type="paragraph" w:styleId="ListContinue2">
    <w:name w:val="List Continue 2"/>
    <w:basedOn w:val="ListContinue"/>
    <w:rsid w:val="004E174B"/>
    <w:pPr>
      <w:numPr>
        <w:numId w:val="32"/>
      </w:numPr>
      <w:spacing w:after="0"/>
      <w:contextualSpacing w:val="0"/>
    </w:pPr>
    <w:rPr>
      <w:rFonts w:ascii="Arial" w:hAnsi="Arial"/>
      <w:spacing w:val="-5"/>
      <w:lang w:eastAsia="en-US"/>
    </w:rPr>
  </w:style>
  <w:style w:type="paragraph" w:styleId="ListContinue">
    <w:name w:val="List Continue"/>
    <w:basedOn w:val="Normal"/>
    <w:uiPriority w:val="99"/>
    <w:semiHidden/>
    <w:unhideWhenUsed/>
    <w:rsid w:val="004E174B"/>
    <w:pPr>
      <w:spacing w:after="120"/>
      <w:ind w:left="283"/>
      <w:contextualSpacing/>
    </w:pPr>
  </w:style>
  <w:style w:type="paragraph" w:customStyle="1" w:styleId="Text4">
    <w:name w:val="Text 4"/>
    <w:basedOn w:val="Normal"/>
    <w:rsid w:val="00D305FC"/>
    <w:pPr>
      <w:spacing w:after="240"/>
      <w:ind w:left="2880"/>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19A0-2CA0-4EE4-B57C-D5CB1019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Markuz</dc:creator>
  <cp:lastModifiedBy>Ana Markuz</cp:lastModifiedBy>
  <cp:revision>5</cp:revision>
  <dcterms:created xsi:type="dcterms:W3CDTF">2013-01-30T14:07:00Z</dcterms:created>
  <dcterms:modified xsi:type="dcterms:W3CDTF">2013-01-31T11:44:00Z</dcterms:modified>
</cp:coreProperties>
</file>